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FA15" w14:textId="77777777" w:rsidR="00137F16" w:rsidRDefault="00137F16">
      <w:pPr>
        <w:jc w:val="both"/>
      </w:pPr>
    </w:p>
    <w:p w14:paraId="55A95703" w14:textId="77777777" w:rsidR="003059C6" w:rsidRDefault="003059C6">
      <w:pPr>
        <w:jc w:val="both"/>
      </w:pPr>
    </w:p>
    <w:p w14:paraId="59E96322" w14:textId="77777777" w:rsidR="00137F16" w:rsidRDefault="00137F16">
      <w:pPr>
        <w:jc w:val="both"/>
      </w:pPr>
    </w:p>
    <w:p w14:paraId="26D6C91F" w14:textId="54C9B9CA" w:rsidR="004E6BA9" w:rsidRDefault="00E9327E">
      <w:pPr>
        <w:jc w:val="both"/>
      </w:pPr>
      <w:r>
        <w:rPr>
          <w:rFonts w:ascii="Cambria" w:hAnsi="Cambria" w:cs="Calibr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F08433" wp14:editId="190C63FC">
            <wp:simplePos x="0" y="0"/>
            <wp:positionH relativeFrom="margin">
              <wp:posOffset>316226</wp:posOffset>
            </wp:positionH>
            <wp:positionV relativeFrom="paragraph">
              <wp:posOffset>1901</wp:posOffset>
            </wp:positionV>
            <wp:extent cx="643252" cy="822960"/>
            <wp:effectExtent l="0" t="0" r="4448" b="0"/>
            <wp:wrapTopAndBottom/>
            <wp:docPr id="1" name="Slika 1" descr="rh_grb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252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8EE7CC3" w14:textId="77777777" w:rsidR="004E6BA9" w:rsidRDefault="00E9327E">
      <w:pPr>
        <w:overflowPunct/>
        <w:autoSpaceDE/>
        <w:textAlignment w:val="auto"/>
      </w:pPr>
      <w:r>
        <w:rPr>
          <w:rFonts w:ascii="Cambria" w:hAnsi="Cambria"/>
          <w:b/>
          <w:sz w:val="24"/>
          <w:szCs w:val="24"/>
        </w:rPr>
        <w:t>REPUBLIKA HRVATSKA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</w:p>
    <w:p w14:paraId="1034F7CB" w14:textId="77777777" w:rsidR="004E6BA9" w:rsidRDefault="00E9327E">
      <w:pPr>
        <w:keepNext/>
        <w:overflowPunct/>
        <w:autoSpaceDE/>
        <w:textAlignment w:val="auto"/>
        <w:outlineLvl w:val="0"/>
      </w:pPr>
      <w:r>
        <w:rPr>
          <w:rFonts w:ascii="Cambria" w:hAnsi="Cambria"/>
          <w:b/>
          <w:sz w:val="24"/>
          <w:szCs w:val="24"/>
        </w:rPr>
        <w:t>KARLOVAČKA ŽUPANIJA</w:t>
      </w:r>
    </w:p>
    <w:p w14:paraId="5B12EE00" w14:textId="66740DA7" w:rsidR="004E6BA9" w:rsidRDefault="00E9327E">
      <w:pPr>
        <w:keepNext/>
        <w:overflowPunct/>
        <w:autoSpaceDE/>
        <w:textAlignment w:val="auto"/>
        <w:outlineLvl w:val="0"/>
      </w:pPr>
      <w:r>
        <w:rPr>
          <w:rFonts w:ascii="Cambria" w:hAnsi="Cambria"/>
          <w:b/>
          <w:sz w:val="24"/>
          <w:szCs w:val="24"/>
        </w:rPr>
        <w:t xml:space="preserve">OPĆINA </w:t>
      </w:r>
      <w:r w:rsidR="001C797D">
        <w:rPr>
          <w:rFonts w:ascii="Cambria" w:hAnsi="Cambria"/>
          <w:b/>
          <w:sz w:val="24"/>
          <w:szCs w:val="24"/>
        </w:rPr>
        <w:t>TOUNJ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</w:t>
      </w:r>
    </w:p>
    <w:p w14:paraId="00416C3E" w14:textId="2313AAB4" w:rsidR="004E6BA9" w:rsidRDefault="001C797D">
      <w:pPr>
        <w:keepNext/>
        <w:overflowPunct/>
        <w:autoSpaceDE/>
        <w:textAlignment w:val="auto"/>
        <w:outlineLvl w:val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Linije 3 B</w:t>
      </w:r>
    </w:p>
    <w:p w14:paraId="68E22BC3" w14:textId="3E93820C" w:rsidR="004E6BA9" w:rsidRDefault="00E9327E">
      <w:pPr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47</w:t>
      </w:r>
      <w:r w:rsidR="001C797D">
        <w:rPr>
          <w:rFonts w:ascii="Cambria" w:hAnsi="Cambria" w:cs="Calibri"/>
          <w:b/>
          <w:sz w:val="24"/>
          <w:szCs w:val="24"/>
        </w:rPr>
        <w:t>264 TOUNJ</w:t>
      </w:r>
    </w:p>
    <w:p w14:paraId="47B5BC3F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22038E09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7D6CBE3E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4FCB3B98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42BA25CA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7A487B9D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49BB2FF1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2D2B1EC6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6A484CD2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72B80BA6" w14:textId="77777777" w:rsidR="004E6BA9" w:rsidRDefault="004E6BA9">
      <w:pPr>
        <w:jc w:val="center"/>
        <w:rPr>
          <w:rFonts w:ascii="Cambria" w:hAnsi="Cambria" w:cs="Calibri"/>
          <w:b/>
          <w:sz w:val="24"/>
          <w:szCs w:val="24"/>
        </w:rPr>
      </w:pPr>
    </w:p>
    <w:p w14:paraId="19A3C6B5" w14:textId="77777777" w:rsidR="004E6BA9" w:rsidRDefault="004E6BA9">
      <w:pPr>
        <w:jc w:val="center"/>
        <w:rPr>
          <w:rFonts w:ascii="Cambria" w:hAnsi="Cambria" w:cs="Calibri"/>
          <w:b/>
          <w:sz w:val="40"/>
          <w:szCs w:val="40"/>
        </w:rPr>
      </w:pPr>
    </w:p>
    <w:p w14:paraId="3B0ADAB5" w14:textId="77777777" w:rsidR="004E6BA9" w:rsidRDefault="00E9327E">
      <w:pPr>
        <w:jc w:val="center"/>
        <w:rPr>
          <w:rFonts w:ascii="Cambria" w:hAnsi="Cambria" w:cs="Calibri"/>
          <w:b/>
          <w:sz w:val="40"/>
          <w:szCs w:val="40"/>
        </w:rPr>
      </w:pPr>
      <w:r>
        <w:rPr>
          <w:rFonts w:ascii="Cambria" w:hAnsi="Cambria" w:cs="Calibri"/>
          <w:b/>
          <w:sz w:val="40"/>
          <w:szCs w:val="40"/>
        </w:rPr>
        <w:t>OBRAZLOŽENJE</w:t>
      </w:r>
    </w:p>
    <w:p w14:paraId="2A751A23" w14:textId="0644D207" w:rsidR="004E6BA9" w:rsidRDefault="00E9327E">
      <w:pPr>
        <w:jc w:val="center"/>
        <w:rPr>
          <w:rFonts w:ascii="Cambria" w:hAnsi="Cambria" w:cs="Calibri"/>
          <w:b/>
          <w:sz w:val="40"/>
          <w:szCs w:val="40"/>
        </w:rPr>
      </w:pPr>
      <w:r>
        <w:rPr>
          <w:rFonts w:ascii="Cambria" w:hAnsi="Cambria" w:cs="Calibri"/>
          <w:b/>
          <w:sz w:val="40"/>
          <w:szCs w:val="40"/>
        </w:rPr>
        <w:t xml:space="preserve">PRORAČUNA OPĆINE </w:t>
      </w:r>
      <w:r w:rsidR="001C797D">
        <w:rPr>
          <w:rFonts w:ascii="Cambria" w:hAnsi="Cambria" w:cs="Calibri"/>
          <w:b/>
          <w:sz w:val="40"/>
          <w:szCs w:val="40"/>
        </w:rPr>
        <w:t>TOUNJ</w:t>
      </w:r>
    </w:p>
    <w:p w14:paraId="69787605" w14:textId="2626C919" w:rsidR="004E6BA9" w:rsidRDefault="00E9327E">
      <w:pPr>
        <w:jc w:val="center"/>
        <w:rPr>
          <w:rFonts w:ascii="Cambria" w:hAnsi="Cambria" w:cs="Calibri"/>
          <w:b/>
          <w:sz w:val="40"/>
          <w:szCs w:val="40"/>
        </w:rPr>
      </w:pPr>
      <w:r>
        <w:rPr>
          <w:rFonts w:ascii="Cambria" w:hAnsi="Cambria" w:cs="Calibri"/>
          <w:b/>
          <w:sz w:val="40"/>
          <w:szCs w:val="40"/>
        </w:rPr>
        <w:t>ZA 202</w:t>
      </w:r>
      <w:r w:rsidR="00611186">
        <w:rPr>
          <w:rFonts w:ascii="Cambria" w:hAnsi="Cambria" w:cs="Calibri"/>
          <w:b/>
          <w:sz w:val="40"/>
          <w:szCs w:val="40"/>
        </w:rPr>
        <w:t>6</w:t>
      </w:r>
      <w:r>
        <w:rPr>
          <w:rFonts w:ascii="Cambria" w:hAnsi="Cambria" w:cs="Calibri"/>
          <w:b/>
          <w:sz w:val="40"/>
          <w:szCs w:val="40"/>
        </w:rPr>
        <w:t>.g.</w:t>
      </w:r>
    </w:p>
    <w:p w14:paraId="4D549EB1" w14:textId="77777777" w:rsidR="004E6BA9" w:rsidRDefault="004E6BA9">
      <w:pPr>
        <w:jc w:val="center"/>
        <w:rPr>
          <w:rFonts w:ascii="Cambria" w:hAnsi="Cambria" w:cs="Calibri"/>
          <w:b/>
          <w:sz w:val="40"/>
          <w:szCs w:val="40"/>
        </w:rPr>
      </w:pPr>
    </w:p>
    <w:p w14:paraId="4258D653" w14:textId="77777777" w:rsidR="004E6BA9" w:rsidRDefault="004E6BA9">
      <w:pPr>
        <w:jc w:val="both"/>
        <w:rPr>
          <w:rFonts w:ascii="Cambria" w:hAnsi="Cambria" w:cs="Calibri"/>
          <w:b/>
          <w:sz w:val="24"/>
          <w:szCs w:val="24"/>
        </w:rPr>
      </w:pPr>
    </w:p>
    <w:p w14:paraId="652308D0" w14:textId="77777777" w:rsidR="004E6BA9" w:rsidRDefault="004E6BA9">
      <w:pPr>
        <w:jc w:val="both"/>
        <w:rPr>
          <w:rFonts w:ascii="Cambria" w:hAnsi="Cambria" w:cs="Calibri"/>
          <w:b/>
          <w:sz w:val="24"/>
          <w:szCs w:val="24"/>
        </w:rPr>
      </w:pPr>
    </w:p>
    <w:p w14:paraId="0C160B87" w14:textId="77777777" w:rsidR="004E6BA9" w:rsidRDefault="004E6BA9">
      <w:pPr>
        <w:jc w:val="both"/>
        <w:rPr>
          <w:rFonts w:ascii="Cambria" w:hAnsi="Cambria" w:cs="Calibri"/>
          <w:b/>
          <w:sz w:val="24"/>
          <w:szCs w:val="24"/>
        </w:rPr>
      </w:pPr>
    </w:p>
    <w:p w14:paraId="44C4E61A" w14:textId="77777777" w:rsidR="004E6BA9" w:rsidRDefault="004E6BA9">
      <w:pPr>
        <w:jc w:val="both"/>
        <w:rPr>
          <w:rFonts w:ascii="Cambria" w:hAnsi="Cambria" w:cs="Calibri"/>
          <w:b/>
          <w:sz w:val="24"/>
          <w:szCs w:val="24"/>
        </w:rPr>
      </w:pPr>
    </w:p>
    <w:p w14:paraId="50BC45CA" w14:textId="77777777" w:rsidR="004E6BA9" w:rsidRDefault="004E6BA9">
      <w:pPr>
        <w:jc w:val="both"/>
        <w:rPr>
          <w:rFonts w:ascii="Cambria" w:hAnsi="Cambria" w:cs="Calibri"/>
          <w:b/>
          <w:sz w:val="24"/>
          <w:szCs w:val="24"/>
        </w:rPr>
      </w:pPr>
    </w:p>
    <w:p w14:paraId="61CE481F" w14:textId="77777777" w:rsidR="004E6BA9" w:rsidRDefault="00E9327E">
      <w:pPr>
        <w:jc w:val="both"/>
        <w:rPr>
          <w:rFonts w:ascii="Cambria" w:hAnsi="Cambria" w:cs="Calibri"/>
          <w:bCs/>
        </w:rPr>
      </w:pPr>
      <w:r>
        <w:rPr>
          <w:rFonts w:ascii="Cambria" w:hAnsi="Cambria" w:cs="Calibri"/>
          <w:bCs/>
        </w:rPr>
        <w:tab/>
      </w:r>
    </w:p>
    <w:p w14:paraId="41B1C320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5B9771BF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5BF3A565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2D1CFAF2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4BD3D4EE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189C7F16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46C4338D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6FFA89C7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79848429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6BCF163F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02956ABF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74D3B42E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78B43E92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3BDA59A3" w14:textId="77777777" w:rsidR="004E6BA9" w:rsidRDefault="004E6BA9">
      <w:pPr>
        <w:jc w:val="both"/>
        <w:rPr>
          <w:rFonts w:ascii="Cambria" w:hAnsi="Cambria" w:cs="Calibri"/>
          <w:bCs/>
        </w:rPr>
      </w:pPr>
    </w:p>
    <w:p w14:paraId="42AD85F3" w14:textId="74671C16" w:rsidR="004E6BA9" w:rsidRDefault="001C797D">
      <w:pPr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Tounj</w:t>
      </w:r>
      <w:r w:rsidR="00E9327E">
        <w:rPr>
          <w:rFonts w:ascii="Cambria" w:hAnsi="Cambria" w:cs="Calibri"/>
          <w:b/>
          <w:sz w:val="24"/>
          <w:szCs w:val="24"/>
        </w:rPr>
        <w:t xml:space="preserve">, </w:t>
      </w:r>
      <w:r w:rsidR="00611186">
        <w:rPr>
          <w:rFonts w:ascii="Cambria" w:hAnsi="Cambria" w:cs="Calibri"/>
          <w:b/>
          <w:sz w:val="24"/>
          <w:szCs w:val="24"/>
        </w:rPr>
        <w:t>studeni</w:t>
      </w:r>
      <w:r w:rsidR="00E9327E">
        <w:rPr>
          <w:rFonts w:ascii="Cambria" w:hAnsi="Cambria" w:cs="Calibri"/>
          <w:b/>
          <w:sz w:val="24"/>
          <w:szCs w:val="24"/>
        </w:rPr>
        <w:t xml:space="preserve"> 202</w:t>
      </w:r>
      <w:r w:rsidR="00611186">
        <w:rPr>
          <w:rFonts w:ascii="Cambria" w:hAnsi="Cambria" w:cs="Calibri"/>
          <w:b/>
          <w:sz w:val="24"/>
          <w:szCs w:val="24"/>
        </w:rPr>
        <w:t>5</w:t>
      </w:r>
      <w:r w:rsidR="00E9327E">
        <w:rPr>
          <w:rFonts w:ascii="Cambria" w:hAnsi="Cambria" w:cs="Calibri"/>
          <w:b/>
          <w:sz w:val="24"/>
          <w:szCs w:val="24"/>
        </w:rPr>
        <w:t>. godine</w:t>
      </w:r>
    </w:p>
    <w:p w14:paraId="15F89CE9" w14:textId="77777777" w:rsidR="004E6BA9" w:rsidRDefault="004E6BA9">
      <w:pPr>
        <w:sectPr w:rsidR="004E6BA9" w:rsidSect="00F64F82">
          <w:pgSz w:w="11906" w:h="16838"/>
          <w:pgMar w:top="1417" w:right="1417" w:bottom="1417" w:left="1417" w:header="720" w:footer="720" w:gutter="0"/>
          <w:cols w:space="720"/>
        </w:sectPr>
      </w:pPr>
    </w:p>
    <w:p w14:paraId="7DA8641E" w14:textId="77777777" w:rsidR="004E6BA9" w:rsidRDefault="004E6BA9">
      <w:pPr>
        <w:sectPr w:rsidR="004E6BA9" w:rsidSect="00F64F82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4015CC0F" w14:textId="77777777" w:rsidR="004E6BA9" w:rsidRDefault="004E6BA9">
      <w:pPr>
        <w:sectPr w:rsidR="004E6BA9" w:rsidSect="00F64F82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1F422A5A" w14:textId="77777777" w:rsidR="004E6BA9" w:rsidRDefault="004E6BA9">
      <w:pPr>
        <w:sectPr w:rsidR="004E6BA9" w:rsidSect="00F64F82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485F7C70" w14:textId="77777777" w:rsidR="004E6BA9" w:rsidRDefault="004E6BA9">
      <w:pPr>
        <w:rPr>
          <w:rFonts w:ascii="Cambria" w:hAnsi="Cambria" w:cs="Arial"/>
          <w:b/>
          <w:sz w:val="32"/>
          <w:szCs w:val="32"/>
        </w:rPr>
        <w:sectPr w:rsidR="004E6BA9" w:rsidSect="00F64F82">
          <w:type w:val="continuous"/>
          <w:pgSz w:w="11906" w:h="16838"/>
          <w:pgMar w:top="1417" w:right="1417" w:bottom="1417" w:left="1417" w:header="720" w:footer="720" w:gutter="0"/>
          <w:cols w:space="720"/>
        </w:sectPr>
      </w:pPr>
    </w:p>
    <w:p w14:paraId="1235A1F1" w14:textId="77777777" w:rsidR="004E6BA9" w:rsidRDefault="00E9327E">
      <w:r>
        <w:rPr>
          <w:rFonts w:ascii="Cambria" w:hAnsi="Cambria" w:cs="Arial"/>
          <w:b/>
          <w:sz w:val="32"/>
          <w:szCs w:val="32"/>
        </w:rPr>
        <w:lastRenderedPageBreak/>
        <w:t>UVOD</w:t>
      </w:r>
    </w:p>
    <w:p w14:paraId="24F4C0DF" w14:textId="77777777" w:rsidR="004E6BA9" w:rsidRDefault="004E6BA9">
      <w:pPr>
        <w:rPr>
          <w:rFonts w:ascii="Cambria" w:hAnsi="Cambria" w:cs="Arial"/>
          <w:b/>
          <w:sz w:val="32"/>
          <w:szCs w:val="32"/>
        </w:rPr>
      </w:pPr>
    </w:p>
    <w:p w14:paraId="24C37A2D" w14:textId="77777777" w:rsidR="00F31D46" w:rsidRDefault="00F31D46">
      <w:pPr>
        <w:sectPr w:rsidR="00F31D46" w:rsidSect="00F64F82">
          <w:footerReference w:type="default" r:id="rId9"/>
          <w:type w:val="continuous"/>
          <w:pgSz w:w="11906" w:h="16838"/>
          <w:pgMar w:top="1417" w:right="1417" w:bottom="1417" w:left="1417" w:header="720" w:footer="720" w:gutter="0"/>
          <w:pgNumType w:start="1"/>
          <w:cols w:space="720"/>
        </w:sectPr>
      </w:pPr>
    </w:p>
    <w:p w14:paraId="0B63A9A2" w14:textId="70B42B0A" w:rsidR="004E6BA9" w:rsidRDefault="00E9327E" w:rsidP="00937B30">
      <w:pPr>
        <w:ind w:firstLine="720"/>
        <w:jc w:val="both"/>
      </w:pPr>
      <w:r>
        <w:rPr>
          <w:rFonts w:ascii="Cambria" w:hAnsi="Cambria" w:cs="Calibri"/>
          <w:sz w:val="24"/>
          <w:szCs w:val="24"/>
        </w:rPr>
        <w:t xml:space="preserve">Proračun Općine </w:t>
      </w:r>
      <w:r w:rsidR="001C797D">
        <w:rPr>
          <w:rFonts w:ascii="Cambria" w:hAnsi="Cambria" w:cs="Calibri"/>
          <w:sz w:val="24"/>
          <w:szCs w:val="24"/>
        </w:rPr>
        <w:t>Tounj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611186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>. i projekcije proračuna za 202</w:t>
      </w:r>
      <w:r w:rsidR="00611186">
        <w:rPr>
          <w:rFonts w:ascii="Cambria" w:hAnsi="Cambria" w:cs="Calibri"/>
          <w:sz w:val="24"/>
          <w:szCs w:val="24"/>
        </w:rPr>
        <w:t>7</w:t>
      </w:r>
      <w:r>
        <w:rPr>
          <w:rFonts w:ascii="Cambria" w:hAnsi="Cambria" w:cs="Calibri"/>
          <w:sz w:val="24"/>
          <w:szCs w:val="24"/>
        </w:rPr>
        <w:t>. i 202</w:t>
      </w:r>
      <w:r w:rsidR="00611186">
        <w:rPr>
          <w:rFonts w:ascii="Cambria" w:hAnsi="Cambria" w:cs="Calibri"/>
          <w:sz w:val="24"/>
          <w:szCs w:val="24"/>
        </w:rPr>
        <w:t>8</w:t>
      </w:r>
      <w:r>
        <w:rPr>
          <w:rFonts w:ascii="Cambria" w:hAnsi="Cambria" w:cs="Calibri"/>
          <w:sz w:val="24"/>
          <w:szCs w:val="24"/>
        </w:rPr>
        <w:t>. godinu sastavljen je u skladu s odredbama Zakona o proračunu (</w:t>
      </w:r>
      <w:r>
        <w:rPr>
          <w:rFonts w:ascii="Cambria" w:hAnsi="Cambria" w:cs="Calibri"/>
          <w:spacing w:val="-1"/>
          <w:sz w:val="24"/>
          <w:szCs w:val="24"/>
        </w:rPr>
        <w:t>''</w:t>
      </w:r>
      <w:r>
        <w:rPr>
          <w:rFonts w:ascii="Cambria" w:hAnsi="Cambria" w:cs="Calibri"/>
          <w:sz w:val="24"/>
          <w:szCs w:val="24"/>
        </w:rPr>
        <w:t>Narodne novine</w:t>
      </w:r>
      <w:r>
        <w:rPr>
          <w:rFonts w:ascii="Cambria" w:hAnsi="Cambria" w:cs="Calibri"/>
          <w:spacing w:val="-1"/>
          <w:sz w:val="24"/>
          <w:szCs w:val="24"/>
        </w:rPr>
        <w:t>''</w:t>
      </w:r>
      <w:r>
        <w:rPr>
          <w:rFonts w:ascii="Cambria" w:hAnsi="Cambria" w:cs="Calibri"/>
          <w:sz w:val="24"/>
          <w:szCs w:val="24"/>
        </w:rPr>
        <w:t xml:space="preserve"> broj 144/21),  Pravilnika o proračunskim klasifikacijama (</w:t>
      </w:r>
      <w:r>
        <w:rPr>
          <w:rFonts w:ascii="Cambria" w:hAnsi="Cambria" w:cs="Calibri"/>
          <w:spacing w:val="-1"/>
          <w:sz w:val="24"/>
          <w:szCs w:val="24"/>
        </w:rPr>
        <w:t>''</w:t>
      </w:r>
      <w:r>
        <w:rPr>
          <w:rFonts w:ascii="Cambria" w:hAnsi="Cambria" w:cs="Calibri"/>
          <w:sz w:val="24"/>
          <w:szCs w:val="24"/>
        </w:rPr>
        <w:t>Narodne novine</w:t>
      </w:r>
      <w:r>
        <w:rPr>
          <w:rFonts w:ascii="Cambria" w:hAnsi="Cambria" w:cs="Calibri"/>
          <w:spacing w:val="-1"/>
          <w:sz w:val="24"/>
          <w:szCs w:val="24"/>
        </w:rPr>
        <w:t>''</w:t>
      </w:r>
      <w:r>
        <w:rPr>
          <w:rFonts w:ascii="Cambria" w:hAnsi="Cambria" w:cs="Calibri"/>
          <w:sz w:val="24"/>
          <w:szCs w:val="24"/>
        </w:rPr>
        <w:t xml:space="preserve"> broj </w:t>
      </w:r>
      <w:r w:rsidR="00937B30">
        <w:rPr>
          <w:rFonts w:ascii="Cambria" w:hAnsi="Cambria" w:cs="Calibri"/>
          <w:sz w:val="24"/>
          <w:szCs w:val="24"/>
        </w:rPr>
        <w:t>4/24</w:t>
      </w:r>
      <w:r>
        <w:rPr>
          <w:rFonts w:ascii="Cambria" w:hAnsi="Cambria" w:cs="Calibri"/>
          <w:sz w:val="24"/>
          <w:szCs w:val="24"/>
        </w:rPr>
        <w:t>), Pravilnika o proračunskom računovodstvu i Računskom planu (</w:t>
      </w:r>
      <w:r>
        <w:rPr>
          <w:rFonts w:ascii="Cambria" w:hAnsi="Cambria" w:cs="Calibri"/>
          <w:spacing w:val="-1"/>
          <w:sz w:val="24"/>
          <w:szCs w:val="24"/>
        </w:rPr>
        <w:t>''</w:t>
      </w:r>
      <w:r>
        <w:rPr>
          <w:rFonts w:ascii="Cambria" w:hAnsi="Cambria" w:cs="Calibri"/>
          <w:sz w:val="24"/>
          <w:szCs w:val="24"/>
        </w:rPr>
        <w:t>Narodne novine</w:t>
      </w:r>
      <w:r>
        <w:rPr>
          <w:rFonts w:ascii="Cambria" w:hAnsi="Cambria" w:cs="Calibri"/>
          <w:spacing w:val="-1"/>
          <w:sz w:val="24"/>
          <w:szCs w:val="24"/>
        </w:rPr>
        <w:t>''</w:t>
      </w:r>
      <w:r>
        <w:rPr>
          <w:rFonts w:ascii="Cambria" w:hAnsi="Cambria" w:cs="Calibri"/>
          <w:sz w:val="24"/>
          <w:szCs w:val="24"/>
        </w:rPr>
        <w:t xml:space="preserve"> broj 1</w:t>
      </w:r>
      <w:r w:rsidR="00937B30">
        <w:rPr>
          <w:rFonts w:ascii="Cambria" w:hAnsi="Cambria" w:cs="Calibri"/>
          <w:sz w:val="24"/>
          <w:szCs w:val="24"/>
        </w:rPr>
        <w:t>58/23</w:t>
      </w:r>
      <w:r>
        <w:rPr>
          <w:rFonts w:ascii="Cambria" w:hAnsi="Cambria" w:cs="Calibri"/>
          <w:sz w:val="24"/>
          <w:szCs w:val="24"/>
        </w:rPr>
        <w:t>).</w:t>
      </w:r>
    </w:p>
    <w:p w14:paraId="096F6C25" w14:textId="77777777" w:rsidR="004E6BA9" w:rsidRDefault="004E6BA9">
      <w:pPr>
        <w:ind w:firstLine="708"/>
        <w:jc w:val="both"/>
        <w:rPr>
          <w:rFonts w:ascii="Cambria" w:hAnsi="Cambria" w:cs="Calibri"/>
          <w:bCs/>
          <w:sz w:val="24"/>
          <w:szCs w:val="24"/>
        </w:rPr>
      </w:pPr>
    </w:p>
    <w:p w14:paraId="12947513" w14:textId="294F6E38" w:rsidR="004E6BA9" w:rsidRDefault="00E9327E">
      <w:pPr>
        <w:ind w:firstLine="720"/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Zakon o proračunu definira Proračun jedinice lokalne i područne (regionalne) samouprave kao akt kojim se procjenjuju prihodi i primici te utvrđuju rashodi i izdaci jedinice lokalne i područne (regionalne) samouprave za jednu godinu, s projekcijama za sljedeće dvije godine. Donosi ga njezino predstavničko tijelo. Predstavničko tijelo donosi proračun i projekcije do kraja tekuće godine kako bi se mogao primjeniti od 01.01.202</w:t>
      </w:r>
      <w:r w:rsidR="00611186">
        <w:rPr>
          <w:rFonts w:ascii="Cambria" w:hAnsi="Cambria" w:cs="Calibri"/>
          <w:bCs/>
          <w:sz w:val="24"/>
          <w:szCs w:val="24"/>
        </w:rPr>
        <w:t>6</w:t>
      </w:r>
      <w:r>
        <w:rPr>
          <w:rFonts w:ascii="Cambria" w:hAnsi="Cambria" w:cs="Calibri"/>
          <w:bCs/>
          <w:sz w:val="24"/>
          <w:szCs w:val="24"/>
        </w:rPr>
        <w:t>. godine .</w:t>
      </w:r>
    </w:p>
    <w:p w14:paraId="645C2521" w14:textId="77777777" w:rsidR="004E6BA9" w:rsidRDefault="004E6BA9">
      <w:pPr>
        <w:jc w:val="both"/>
        <w:rPr>
          <w:rFonts w:ascii="Cambria" w:hAnsi="Cambria" w:cs="Calibri"/>
          <w:bCs/>
          <w:sz w:val="24"/>
          <w:szCs w:val="24"/>
        </w:rPr>
      </w:pPr>
    </w:p>
    <w:p w14:paraId="3E094AEA" w14:textId="77777777" w:rsidR="004E6BA9" w:rsidRDefault="00E9327E">
      <w:p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 xml:space="preserve">Proračun se donosi i izvršava u skladu s načelima: </w:t>
      </w:r>
    </w:p>
    <w:p w14:paraId="058BCA61" w14:textId="77777777" w:rsidR="004E6BA9" w:rsidRDefault="004E6BA9">
      <w:pPr>
        <w:jc w:val="both"/>
        <w:rPr>
          <w:rFonts w:ascii="Cambria" w:hAnsi="Cambria" w:cs="Calibri"/>
          <w:bCs/>
          <w:sz w:val="24"/>
          <w:szCs w:val="24"/>
        </w:rPr>
      </w:pPr>
    </w:p>
    <w:p w14:paraId="5EDF96C5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jedinstva i točnosti proračuna</w:t>
      </w:r>
    </w:p>
    <w:p w14:paraId="42A7F1DC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proračunske godine</w:t>
      </w:r>
    </w:p>
    <w:p w14:paraId="3FF66D26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višegodišnjeg planiranja</w:t>
      </w:r>
    </w:p>
    <w:p w14:paraId="6BC617AE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uravnoteženosti</w:t>
      </w:r>
    </w:p>
    <w:p w14:paraId="298755FD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obračunske jedinice</w:t>
      </w:r>
    </w:p>
    <w:p w14:paraId="47FA946A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univerzalnosti</w:t>
      </w:r>
      <w:r>
        <w:rPr>
          <w:rFonts w:ascii="Cambria" w:hAnsi="Cambria" w:cs="Calibri"/>
          <w:bCs/>
          <w:sz w:val="24"/>
          <w:szCs w:val="24"/>
        </w:rPr>
        <w:tab/>
      </w:r>
    </w:p>
    <w:p w14:paraId="731C879D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specifikacije</w:t>
      </w:r>
    </w:p>
    <w:p w14:paraId="288B7B76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dobrog financijskog upravljanja</w:t>
      </w:r>
    </w:p>
    <w:p w14:paraId="0A0C273A" w14:textId="77777777" w:rsidR="004E6BA9" w:rsidRDefault="00E9327E">
      <w:pPr>
        <w:pStyle w:val="Odlomakpopisa"/>
        <w:numPr>
          <w:ilvl w:val="0"/>
          <w:numId w:val="1"/>
        </w:numPr>
        <w:jc w:val="both"/>
        <w:rPr>
          <w:rFonts w:ascii="Cambria" w:hAnsi="Cambria" w:cs="Calibri"/>
          <w:bCs/>
          <w:sz w:val="24"/>
          <w:szCs w:val="24"/>
        </w:rPr>
      </w:pPr>
      <w:r>
        <w:rPr>
          <w:rFonts w:ascii="Cambria" w:hAnsi="Cambria" w:cs="Calibri"/>
          <w:bCs/>
          <w:sz w:val="24"/>
          <w:szCs w:val="24"/>
        </w:rPr>
        <w:t>Načelo transparentnosti</w:t>
      </w:r>
    </w:p>
    <w:p w14:paraId="0F4988E1" w14:textId="77777777" w:rsidR="004E6BA9" w:rsidRDefault="004E6BA9">
      <w:pPr>
        <w:ind w:firstLine="708"/>
        <w:jc w:val="both"/>
        <w:rPr>
          <w:rFonts w:ascii="Cambria" w:hAnsi="Cambria" w:cs="Calibri"/>
          <w:bCs/>
          <w:sz w:val="24"/>
          <w:szCs w:val="24"/>
        </w:rPr>
      </w:pPr>
    </w:p>
    <w:p w14:paraId="1314EB0B" w14:textId="77777777" w:rsidR="004E6BA9" w:rsidRDefault="004E6BA9">
      <w:pPr>
        <w:widowControl w:val="0"/>
        <w:overflowPunct/>
        <w:spacing w:line="228" w:lineRule="auto"/>
        <w:ind w:right="104"/>
        <w:jc w:val="both"/>
        <w:textAlignment w:val="auto"/>
        <w:rPr>
          <w:rFonts w:ascii="Cambria" w:hAnsi="Cambria" w:cs="Calibri"/>
          <w:bCs/>
          <w:sz w:val="24"/>
          <w:szCs w:val="24"/>
        </w:rPr>
      </w:pPr>
    </w:p>
    <w:p w14:paraId="2489CD87" w14:textId="77777777" w:rsidR="004E6BA9" w:rsidRDefault="00E9327E">
      <w:pPr>
        <w:widowControl w:val="0"/>
        <w:overflowPunct/>
        <w:spacing w:line="228" w:lineRule="auto"/>
        <w:ind w:right="104" w:firstLine="360"/>
        <w:jc w:val="both"/>
        <w:textAlignment w:val="auto"/>
      </w:pPr>
      <w:r>
        <w:rPr>
          <w:rFonts w:ascii="Cambria" w:hAnsi="Cambria" w:cs="Calibri"/>
          <w:bCs/>
          <w:sz w:val="24"/>
          <w:szCs w:val="24"/>
        </w:rPr>
        <w:t xml:space="preserve">Prema Zakonu o proračunu (NN br. 144/21) Proračun jedinice lokalne i područne (regionalne) samouprave sastoji se od Općeg dijela, Posebnog dijela i Obrazloženja proračuna. </w:t>
      </w:r>
      <w:r>
        <w:rPr>
          <w:rFonts w:ascii="Cambria" w:hAnsi="Cambria" w:cs="Calibri"/>
          <w:color w:val="000000"/>
          <w:sz w:val="24"/>
          <w:szCs w:val="24"/>
        </w:rPr>
        <w:t>Novim Zakonom obrazloženje postaje sastavni dio proračuna, čime se obrazloženju daje veći značaj. Zakon detaljno propisuje sadržaj obrazloženja.</w:t>
      </w:r>
    </w:p>
    <w:p w14:paraId="559E874A" w14:textId="77777777" w:rsidR="004E6BA9" w:rsidRDefault="004E6BA9">
      <w:pPr>
        <w:widowControl w:val="0"/>
        <w:overflowPunct/>
        <w:spacing w:line="228" w:lineRule="auto"/>
        <w:ind w:right="104"/>
        <w:jc w:val="both"/>
        <w:textAlignment w:val="auto"/>
        <w:rPr>
          <w:rFonts w:ascii="Cambria" w:hAnsi="Cambria" w:cs="Calibri"/>
          <w:color w:val="000000"/>
          <w:sz w:val="24"/>
          <w:szCs w:val="24"/>
        </w:rPr>
      </w:pPr>
    </w:p>
    <w:p w14:paraId="3DB8F428" w14:textId="77777777" w:rsidR="004E6BA9" w:rsidRDefault="004E6BA9">
      <w:pPr>
        <w:widowControl w:val="0"/>
        <w:overflowPunct/>
        <w:spacing w:line="228" w:lineRule="auto"/>
        <w:ind w:right="104"/>
        <w:jc w:val="both"/>
        <w:textAlignment w:val="auto"/>
        <w:rPr>
          <w:rFonts w:ascii="Cambria" w:hAnsi="Cambria" w:cs="Calibri"/>
          <w:color w:val="000000"/>
          <w:sz w:val="24"/>
          <w:szCs w:val="24"/>
        </w:rPr>
      </w:pPr>
    </w:p>
    <w:p w14:paraId="7B7B66F0" w14:textId="3095AD0C" w:rsidR="004E6BA9" w:rsidRDefault="00E9327E">
      <w:pPr>
        <w:widowControl w:val="0"/>
        <w:overflowPunct/>
        <w:spacing w:line="228" w:lineRule="auto"/>
        <w:ind w:right="104" w:firstLine="360"/>
        <w:jc w:val="both"/>
        <w:textAlignment w:val="auto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>Uz Nacrt proračuna sastavljen je i Vodi</w:t>
      </w:r>
      <w:r w:rsidR="001D237B">
        <w:rPr>
          <w:rFonts w:ascii="Cambria" w:hAnsi="Cambria" w:cs="Calibri"/>
          <w:color w:val="000000"/>
          <w:sz w:val="24"/>
          <w:szCs w:val="24"/>
        </w:rPr>
        <w:t>č</w:t>
      </w:r>
      <w:r>
        <w:rPr>
          <w:rFonts w:ascii="Cambria" w:hAnsi="Cambria" w:cs="Calibri"/>
          <w:color w:val="000000"/>
          <w:sz w:val="24"/>
          <w:szCs w:val="24"/>
        </w:rPr>
        <w:t xml:space="preserve"> za građane, te je isti objavljen na web stranici Općine </w:t>
      </w:r>
      <w:r w:rsidR="001C797D">
        <w:rPr>
          <w:rFonts w:ascii="Cambria" w:hAnsi="Cambria" w:cs="Calibri"/>
          <w:color w:val="000000"/>
          <w:sz w:val="24"/>
          <w:szCs w:val="24"/>
        </w:rPr>
        <w:t>Tounj</w:t>
      </w:r>
      <w:r>
        <w:rPr>
          <w:rFonts w:ascii="Cambria" w:hAnsi="Cambria" w:cs="Calibri"/>
          <w:color w:val="000000"/>
          <w:sz w:val="24"/>
          <w:szCs w:val="24"/>
        </w:rPr>
        <w:t xml:space="preserve"> (www.opcina</w:t>
      </w:r>
      <w:r w:rsidR="001C797D">
        <w:rPr>
          <w:rFonts w:ascii="Cambria" w:hAnsi="Cambria" w:cs="Calibri"/>
          <w:color w:val="000000"/>
          <w:sz w:val="24"/>
          <w:szCs w:val="24"/>
        </w:rPr>
        <w:t>tounj</w:t>
      </w:r>
      <w:r>
        <w:rPr>
          <w:rFonts w:ascii="Cambria" w:hAnsi="Cambria" w:cs="Calibri"/>
          <w:color w:val="000000"/>
          <w:sz w:val="24"/>
          <w:szCs w:val="24"/>
        </w:rPr>
        <w:t>.hr).</w:t>
      </w:r>
    </w:p>
    <w:p w14:paraId="69275E04" w14:textId="02664D02" w:rsidR="00C46614" w:rsidRPr="00F31D46" w:rsidRDefault="00C46614" w:rsidP="00F31D46">
      <w:pPr>
        <w:jc w:val="both"/>
        <w:rPr>
          <w:rFonts w:ascii="Cambria" w:hAnsi="Cambria" w:cs="Calibri"/>
          <w:bCs/>
          <w:sz w:val="24"/>
          <w:szCs w:val="24"/>
        </w:rPr>
      </w:pPr>
    </w:p>
    <w:p w14:paraId="512EBA32" w14:textId="5A5E27BD" w:rsidR="004E6BA9" w:rsidRDefault="00E9327E">
      <w:pPr>
        <w:pStyle w:val="Bezproreda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OPĆI DIO PRORAČUNA </w:t>
      </w:r>
    </w:p>
    <w:p w14:paraId="08A9DE78" w14:textId="77777777" w:rsidR="004E6BA9" w:rsidRDefault="00E9327E">
      <w:pPr>
        <w:pStyle w:val="Bezproreda"/>
        <w:rPr>
          <w:rFonts w:ascii="Cambria" w:hAnsi="Cambria"/>
          <w:i/>
          <w:iCs/>
          <w:sz w:val="24"/>
          <w:szCs w:val="24"/>
          <w:u w:val="single"/>
        </w:rPr>
      </w:pPr>
      <w:r>
        <w:rPr>
          <w:rFonts w:ascii="Cambria" w:hAnsi="Cambria"/>
          <w:i/>
          <w:iCs/>
          <w:sz w:val="24"/>
          <w:szCs w:val="24"/>
          <w:u w:val="single"/>
        </w:rPr>
        <w:t>SADRŽI:</w:t>
      </w:r>
    </w:p>
    <w:p w14:paraId="77C84DF3" w14:textId="77777777" w:rsidR="004E6BA9" w:rsidRDefault="00E9327E">
      <w:pPr>
        <w:pStyle w:val="Bezprored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sažetak Računa Prihoda i rashoda i Računa financiranja</w:t>
      </w:r>
    </w:p>
    <w:p w14:paraId="5A63517F" w14:textId="77777777" w:rsidR="004E6BA9" w:rsidRDefault="00E9327E">
      <w:pPr>
        <w:pStyle w:val="Bezprored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račun Prihoda i rashoda i Račun financiranja</w:t>
      </w:r>
    </w:p>
    <w:p w14:paraId="2F3A5678" w14:textId="77777777" w:rsidR="004E6BA9" w:rsidRDefault="00E9327E">
      <w:pPr>
        <w:pStyle w:val="Bezproreda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6C14118F" w14:textId="77777777" w:rsidR="004E6BA9" w:rsidRDefault="00E9327E">
      <w:pPr>
        <w:jc w:val="both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Račun prihoda i rashoda proračuna sastoji se od prihoda i rashoda iskazanih prema izvorima financiranja i ekonomskoj klasifikaciji te rashoda iskazanih prema funkcijskoj klasifikaciji.</w:t>
      </w:r>
    </w:p>
    <w:p w14:paraId="58F27E3A" w14:textId="77777777" w:rsidR="004E6BA9" w:rsidRDefault="004E6BA9">
      <w:pPr>
        <w:jc w:val="both"/>
        <w:rPr>
          <w:rFonts w:ascii="Cambria" w:hAnsi="Cambria"/>
          <w:sz w:val="24"/>
          <w:szCs w:val="24"/>
          <w:lang w:eastAsia="en-US"/>
        </w:rPr>
      </w:pPr>
    </w:p>
    <w:p w14:paraId="07CC5F93" w14:textId="29A4ED71" w:rsidR="004E6BA9" w:rsidRDefault="00E9327E" w:rsidP="00F31D46">
      <w:pPr>
        <w:jc w:val="both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U Računu financiranja iskazuju se primici od financijske imovine i zaduživanja te izdaci za financijsku imovinu i otplate instrumenata zaduživanja prema izvorima financiranja i ekonomskoj klasifikaciji.</w:t>
      </w:r>
    </w:p>
    <w:p w14:paraId="353E0016" w14:textId="77777777" w:rsidR="00F31D46" w:rsidRDefault="00F31D46" w:rsidP="00F31D46">
      <w:pPr>
        <w:jc w:val="both"/>
        <w:rPr>
          <w:rFonts w:ascii="Cambria" w:hAnsi="Cambria"/>
          <w:sz w:val="24"/>
          <w:szCs w:val="24"/>
          <w:lang w:eastAsia="en-US"/>
        </w:rPr>
      </w:pPr>
    </w:p>
    <w:p w14:paraId="467B36FC" w14:textId="77777777" w:rsidR="004E6BA9" w:rsidRDefault="00E9327E">
      <w:pPr>
        <w:pStyle w:val="Bezproreda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>POSEBAN DIO PRORAČUNA</w:t>
      </w:r>
    </w:p>
    <w:p w14:paraId="7FF93E4E" w14:textId="77777777" w:rsidR="004E6BA9" w:rsidRDefault="004E6BA9">
      <w:pPr>
        <w:pStyle w:val="Bezproreda"/>
        <w:rPr>
          <w:rFonts w:ascii="Cambria" w:hAnsi="Cambria"/>
          <w:sz w:val="24"/>
          <w:szCs w:val="24"/>
        </w:rPr>
      </w:pPr>
    </w:p>
    <w:p w14:paraId="17D83199" w14:textId="77777777" w:rsidR="004E6BA9" w:rsidRDefault="00E9327E">
      <w:pPr>
        <w:jc w:val="both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Posebni dio proračuna sastoji se od plana rashoda i izdataka državnog proračuna odnosno jedinice lokalne i područne (regionalne) samouprave i njihovih proračunskih korisnika iskazanih po organizacijskoj klasifikaciji, izvorima financiranja i ekonomskoj klasifikaciji, raspoređenih u programe koji se sastoje od aktivnosti i projekata.</w:t>
      </w:r>
    </w:p>
    <w:p w14:paraId="5BF3666A" w14:textId="77777777" w:rsidR="004E6BA9" w:rsidRDefault="004E6BA9">
      <w:pPr>
        <w:pStyle w:val="Bezproreda"/>
        <w:jc w:val="both"/>
        <w:rPr>
          <w:rFonts w:ascii="Cambria" w:hAnsi="Cambria"/>
          <w:sz w:val="24"/>
          <w:szCs w:val="24"/>
        </w:rPr>
      </w:pPr>
    </w:p>
    <w:p w14:paraId="23ACD450" w14:textId="77777777" w:rsidR="004E6BA9" w:rsidRDefault="00E9327E">
      <w:pPr>
        <w:pStyle w:val="Bezproreda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OBRAZLOŽENJE PRORAČUNA</w:t>
      </w:r>
    </w:p>
    <w:p w14:paraId="3859D8CE" w14:textId="77777777" w:rsidR="004E6BA9" w:rsidRDefault="004E6BA9">
      <w:pPr>
        <w:pStyle w:val="Bezproreda"/>
        <w:rPr>
          <w:rFonts w:ascii="Cambria" w:hAnsi="Cambria"/>
          <w:sz w:val="24"/>
          <w:szCs w:val="24"/>
        </w:rPr>
      </w:pPr>
    </w:p>
    <w:p w14:paraId="69DF2535" w14:textId="77777777" w:rsidR="004E6BA9" w:rsidRDefault="00E9327E">
      <w:pPr>
        <w:jc w:val="both"/>
        <w:rPr>
          <w:rFonts w:ascii="Cambria" w:hAnsi="Cambria"/>
          <w:sz w:val="24"/>
          <w:szCs w:val="24"/>
          <w:lang w:eastAsia="en-US"/>
        </w:rPr>
      </w:pPr>
      <w:r>
        <w:rPr>
          <w:rFonts w:ascii="Cambria" w:hAnsi="Cambria"/>
          <w:sz w:val="24"/>
          <w:szCs w:val="24"/>
          <w:lang w:eastAsia="en-US"/>
        </w:rPr>
        <w:t>Obrazloženje proračuna sastoji se od obrazloženja općeg dijela proračuna i obrazloženja posebnog dijela proračuna.</w:t>
      </w:r>
    </w:p>
    <w:p w14:paraId="30A3624F" w14:textId="77777777" w:rsidR="004E6BA9" w:rsidRDefault="004E6BA9">
      <w:pPr>
        <w:jc w:val="both"/>
        <w:rPr>
          <w:rFonts w:ascii="Cambria" w:hAnsi="Cambria"/>
          <w:sz w:val="32"/>
          <w:szCs w:val="32"/>
        </w:rPr>
      </w:pPr>
    </w:p>
    <w:p w14:paraId="06FF3470" w14:textId="77777777" w:rsidR="004E6BA9" w:rsidRDefault="00E9327E">
      <w:pPr>
        <w:jc w:val="both"/>
      </w:pPr>
      <w:r>
        <w:rPr>
          <w:rFonts w:ascii="Cambria" w:hAnsi="Cambria"/>
          <w:b/>
          <w:bCs/>
          <w:sz w:val="24"/>
          <w:szCs w:val="24"/>
          <w:lang w:eastAsia="en-US"/>
        </w:rPr>
        <w:t>Obrazloženje općeg dijela</w:t>
      </w:r>
      <w:r>
        <w:rPr>
          <w:rFonts w:ascii="Cambria" w:hAnsi="Cambria"/>
          <w:sz w:val="24"/>
          <w:szCs w:val="24"/>
          <w:lang w:eastAsia="en-US"/>
        </w:rPr>
        <w:t xml:space="preserve"> proračuna sadrži obrazloženje prihoda i rashoda, primitaka i izdataka proračuna i prenesenog manjka, odnosno viška proračuna.</w:t>
      </w:r>
    </w:p>
    <w:p w14:paraId="078B67F6" w14:textId="77777777" w:rsidR="004E6BA9" w:rsidRDefault="004E6BA9">
      <w:pPr>
        <w:jc w:val="both"/>
        <w:rPr>
          <w:rFonts w:ascii="Cambria" w:hAnsi="Cambria"/>
          <w:sz w:val="24"/>
          <w:szCs w:val="24"/>
          <w:lang w:eastAsia="en-US"/>
        </w:rPr>
      </w:pPr>
    </w:p>
    <w:p w14:paraId="1866355D" w14:textId="2A0BDD01" w:rsidR="004E6BA9" w:rsidRPr="00690888" w:rsidRDefault="00E9327E" w:rsidP="00690888">
      <w:pPr>
        <w:jc w:val="both"/>
      </w:pPr>
      <w:r>
        <w:rPr>
          <w:rFonts w:ascii="Cambria" w:hAnsi="Cambria"/>
          <w:b/>
          <w:bCs/>
          <w:sz w:val="24"/>
          <w:szCs w:val="24"/>
        </w:rPr>
        <w:t>Obrazloženje posebnog dijela</w:t>
      </w:r>
      <w:r>
        <w:rPr>
          <w:rFonts w:ascii="Cambria" w:hAnsi="Cambria"/>
          <w:sz w:val="24"/>
          <w:szCs w:val="24"/>
        </w:rPr>
        <w:t xml:space="preserve"> proračuna  sastoji se od obrazloženja programa koje se daje kroz obrazloženje aktivnosti i projekata zajedno s ciljevima i pokazateljima uspješnosti iz akata strateškog planiranja.</w:t>
      </w:r>
    </w:p>
    <w:p w14:paraId="36B0B0BF" w14:textId="77777777" w:rsidR="004E6BA9" w:rsidRDefault="004E6BA9">
      <w:pPr>
        <w:rPr>
          <w:rFonts w:ascii="Cambria" w:hAnsi="Cambria"/>
          <w:sz w:val="24"/>
          <w:szCs w:val="24"/>
        </w:rPr>
      </w:pPr>
    </w:p>
    <w:p w14:paraId="33C4A954" w14:textId="00493C88" w:rsidR="0002789B" w:rsidRPr="00F31D46" w:rsidRDefault="00E9327E" w:rsidP="00F31D46">
      <w:pPr>
        <w:widowControl w:val="0"/>
        <w:suppressAutoHyphens w:val="0"/>
        <w:overflowPunct/>
        <w:spacing w:line="228" w:lineRule="auto"/>
        <w:ind w:right="104"/>
        <w:jc w:val="both"/>
        <w:textAlignment w:val="auto"/>
        <w:rPr>
          <w:rFonts w:ascii="Cambria" w:eastAsia="Calibri" w:hAnsi="Cambria" w:cs="Calibri"/>
          <w:sz w:val="24"/>
          <w:szCs w:val="24"/>
        </w:rPr>
      </w:pPr>
      <w:r>
        <w:rPr>
          <w:rFonts w:ascii="Cambria" w:eastAsia="Calibri" w:hAnsi="Cambria" w:cs="Calibri"/>
          <w:sz w:val="24"/>
          <w:szCs w:val="24"/>
        </w:rPr>
        <w:t>Kod sastavljanja prijedloga proračuna obvezno je i pridržavanje zakonom propisane metodologije koju propisuje sadržaj proračuna, programsko planiranje i proračunske klasifikacije. Zakon o proračunu propisuje trogodišnji proračunski okvir, što znači da predstavničko tijelo usvaja proračun za 202</w:t>
      </w:r>
      <w:r w:rsidR="00611186">
        <w:rPr>
          <w:rFonts w:ascii="Cambria" w:eastAsia="Calibri" w:hAnsi="Cambria" w:cs="Calibri"/>
          <w:sz w:val="24"/>
          <w:szCs w:val="24"/>
        </w:rPr>
        <w:t>6</w:t>
      </w:r>
      <w:r>
        <w:rPr>
          <w:rFonts w:ascii="Cambria" w:eastAsia="Calibri" w:hAnsi="Cambria" w:cs="Calibri"/>
          <w:sz w:val="24"/>
          <w:szCs w:val="24"/>
        </w:rPr>
        <w:t>. godinu i projekcije za slijedeće dvije godine i to 202</w:t>
      </w:r>
      <w:r w:rsidR="00611186">
        <w:rPr>
          <w:rFonts w:ascii="Cambria" w:eastAsia="Calibri" w:hAnsi="Cambria" w:cs="Calibri"/>
          <w:sz w:val="24"/>
          <w:szCs w:val="24"/>
        </w:rPr>
        <w:t>7</w:t>
      </w:r>
      <w:r>
        <w:rPr>
          <w:rFonts w:ascii="Cambria" w:eastAsia="Calibri" w:hAnsi="Cambria" w:cs="Calibri"/>
          <w:sz w:val="24"/>
          <w:szCs w:val="24"/>
        </w:rPr>
        <w:t>. i 202</w:t>
      </w:r>
      <w:r w:rsidR="00611186">
        <w:rPr>
          <w:rFonts w:ascii="Cambria" w:eastAsia="Calibri" w:hAnsi="Cambria" w:cs="Calibri"/>
          <w:sz w:val="24"/>
          <w:szCs w:val="24"/>
        </w:rPr>
        <w:t>8</w:t>
      </w:r>
      <w:r>
        <w:rPr>
          <w:rFonts w:ascii="Cambria" w:eastAsia="Calibri" w:hAnsi="Cambria" w:cs="Calibri"/>
          <w:sz w:val="24"/>
          <w:szCs w:val="24"/>
        </w:rPr>
        <w:t>. godinu. Proračun za 202</w:t>
      </w:r>
      <w:r w:rsidR="00611186">
        <w:rPr>
          <w:rFonts w:ascii="Cambria" w:eastAsia="Calibri" w:hAnsi="Cambria" w:cs="Calibri"/>
          <w:sz w:val="24"/>
          <w:szCs w:val="24"/>
        </w:rPr>
        <w:t>6</w:t>
      </w:r>
      <w:r>
        <w:rPr>
          <w:rFonts w:ascii="Cambria" w:eastAsia="Calibri" w:hAnsi="Cambria" w:cs="Calibri"/>
          <w:sz w:val="24"/>
          <w:szCs w:val="24"/>
        </w:rPr>
        <w:t>. godinu i projekcije za 202</w:t>
      </w:r>
      <w:r w:rsidR="00611186">
        <w:rPr>
          <w:rFonts w:ascii="Cambria" w:eastAsia="Calibri" w:hAnsi="Cambria" w:cs="Calibri"/>
          <w:sz w:val="24"/>
          <w:szCs w:val="24"/>
        </w:rPr>
        <w:t>7</w:t>
      </w:r>
      <w:r>
        <w:rPr>
          <w:rFonts w:ascii="Cambria" w:eastAsia="Calibri" w:hAnsi="Cambria" w:cs="Calibri"/>
          <w:sz w:val="24"/>
          <w:szCs w:val="24"/>
        </w:rPr>
        <w:t>. i 202</w:t>
      </w:r>
      <w:r w:rsidR="00611186">
        <w:rPr>
          <w:rFonts w:ascii="Cambria" w:eastAsia="Calibri" w:hAnsi="Cambria" w:cs="Calibri"/>
          <w:sz w:val="24"/>
          <w:szCs w:val="24"/>
        </w:rPr>
        <w:t>8</w:t>
      </w:r>
      <w:r>
        <w:rPr>
          <w:rFonts w:ascii="Cambria" w:eastAsia="Calibri" w:hAnsi="Cambria" w:cs="Calibri"/>
          <w:sz w:val="24"/>
          <w:szCs w:val="24"/>
        </w:rPr>
        <w:t xml:space="preserve">. usvaja se po ekonomskoj klasifikaciji na drugoj razini. </w:t>
      </w:r>
    </w:p>
    <w:p w14:paraId="237F9FC3" w14:textId="77777777" w:rsidR="0002789B" w:rsidRDefault="0002789B">
      <w:pPr>
        <w:jc w:val="center"/>
        <w:rPr>
          <w:rFonts w:ascii="Cambria" w:hAnsi="Cambria" w:cs="Calibri"/>
          <w:b/>
          <w:bCs/>
          <w:color w:val="000000"/>
          <w:sz w:val="28"/>
          <w:szCs w:val="28"/>
        </w:rPr>
      </w:pPr>
    </w:p>
    <w:p w14:paraId="419A5A4E" w14:textId="77777777" w:rsidR="006961C7" w:rsidRDefault="006961C7">
      <w:pPr>
        <w:jc w:val="center"/>
        <w:rPr>
          <w:rFonts w:ascii="Cambria" w:hAnsi="Cambria" w:cs="Calibri"/>
          <w:b/>
          <w:bCs/>
          <w:color w:val="000000"/>
          <w:sz w:val="28"/>
          <w:szCs w:val="28"/>
        </w:rPr>
      </w:pPr>
    </w:p>
    <w:p w14:paraId="1548059C" w14:textId="6FDCE84A" w:rsidR="004E6BA9" w:rsidRDefault="00E9327E">
      <w:pPr>
        <w:jc w:val="center"/>
        <w:rPr>
          <w:rFonts w:ascii="Cambria" w:hAnsi="Cambria" w:cs="Calibri"/>
          <w:b/>
          <w:bCs/>
          <w:color w:val="000000"/>
          <w:sz w:val="28"/>
          <w:szCs w:val="28"/>
        </w:rPr>
      </w:pPr>
      <w:r>
        <w:rPr>
          <w:rFonts w:ascii="Cambria" w:hAnsi="Cambria" w:cs="Calibri"/>
          <w:b/>
          <w:bCs/>
          <w:color w:val="000000"/>
          <w:sz w:val="28"/>
          <w:szCs w:val="28"/>
        </w:rPr>
        <w:t xml:space="preserve">PRORAČUN OPĆINE </w:t>
      </w:r>
      <w:r w:rsidR="001C797D">
        <w:rPr>
          <w:rFonts w:ascii="Cambria" w:hAnsi="Cambria" w:cs="Calibri"/>
          <w:b/>
          <w:bCs/>
          <w:color w:val="000000"/>
          <w:sz w:val="28"/>
          <w:szCs w:val="28"/>
        </w:rPr>
        <w:t>TOUNJ</w:t>
      </w:r>
      <w:r>
        <w:rPr>
          <w:rFonts w:ascii="Cambria" w:hAnsi="Cambria" w:cs="Calibri"/>
          <w:b/>
          <w:bCs/>
          <w:color w:val="000000"/>
          <w:sz w:val="28"/>
          <w:szCs w:val="28"/>
        </w:rPr>
        <w:t xml:space="preserve"> ZA 202</w:t>
      </w:r>
      <w:r w:rsidR="00611186">
        <w:rPr>
          <w:rFonts w:ascii="Cambria" w:hAnsi="Cambria" w:cs="Calibri"/>
          <w:b/>
          <w:bCs/>
          <w:color w:val="000000"/>
          <w:sz w:val="28"/>
          <w:szCs w:val="28"/>
        </w:rPr>
        <w:t>6</w:t>
      </w:r>
      <w:r>
        <w:rPr>
          <w:rFonts w:ascii="Cambria" w:hAnsi="Cambria" w:cs="Calibri"/>
          <w:b/>
          <w:bCs/>
          <w:color w:val="000000"/>
          <w:sz w:val="28"/>
          <w:szCs w:val="28"/>
        </w:rPr>
        <w:t>. GODINU SASTOJI SE OD:</w:t>
      </w:r>
    </w:p>
    <w:p w14:paraId="24A94680" w14:textId="77777777" w:rsidR="006110F4" w:rsidRDefault="006110F4">
      <w:pPr>
        <w:rPr>
          <w:rFonts w:ascii="Cambria" w:hAnsi="Cambria" w:cs="Calibri"/>
          <w:color w:val="000000"/>
          <w:sz w:val="24"/>
          <w:szCs w:val="24"/>
        </w:rPr>
      </w:pPr>
    </w:p>
    <w:p w14:paraId="727EC524" w14:textId="077005B0" w:rsidR="004E6BA9" w:rsidRDefault="00E9327E">
      <w:pPr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1. Proračuna Općine </w:t>
      </w:r>
      <w:r w:rsidR="001C797D">
        <w:rPr>
          <w:rFonts w:ascii="Cambria" w:hAnsi="Cambria" w:cs="Calibri"/>
          <w:color w:val="000000"/>
          <w:sz w:val="24"/>
          <w:szCs w:val="24"/>
        </w:rPr>
        <w:t>Tounj</w:t>
      </w:r>
      <w:r>
        <w:rPr>
          <w:rFonts w:ascii="Cambria" w:hAnsi="Cambria" w:cs="Calibri"/>
          <w:color w:val="000000"/>
          <w:sz w:val="24"/>
          <w:szCs w:val="24"/>
        </w:rPr>
        <w:t xml:space="preserve"> za 202</w:t>
      </w:r>
      <w:r w:rsidR="00611186">
        <w:rPr>
          <w:rFonts w:ascii="Cambria" w:hAnsi="Cambria" w:cs="Calibri"/>
          <w:color w:val="000000"/>
          <w:sz w:val="24"/>
          <w:szCs w:val="24"/>
        </w:rPr>
        <w:t>6</w:t>
      </w:r>
      <w:r>
        <w:rPr>
          <w:rFonts w:ascii="Cambria" w:hAnsi="Cambria" w:cs="Calibri"/>
          <w:color w:val="000000"/>
          <w:sz w:val="24"/>
          <w:szCs w:val="24"/>
        </w:rPr>
        <w:t xml:space="preserve">. godinu i projekcija Proračuna za razdoblje </w:t>
      </w:r>
    </w:p>
    <w:p w14:paraId="045DE9B2" w14:textId="71BB1E50" w:rsidR="004E6BA9" w:rsidRDefault="00E9327E">
      <w:pPr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     202</w:t>
      </w:r>
      <w:r w:rsidR="00611186">
        <w:rPr>
          <w:rFonts w:ascii="Cambria" w:hAnsi="Cambria" w:cs="Calibri"/>
          <w:color w:val="000000"/>
          <w:sz w:val="24"/>
          <w:szCs w:val="24"/>
        </w:rPr>
        <w:t>7</w:t>
      </w:r>
      <w:r>
        <w:rPr>
          <w:rFonts w:ascii="Cambria" w:hAnsi="Cambria" w:cs="Calibri"/>
          <w:color w:val="000000"/>
          <w:sz w:val="24"/>
          <w:szCs w:val="24"/>
        </w:rPr>
        <w:t>. – 202</w:t>
      </w:r>
      <w:r w:rsidR="00611186">
        <w:rPr>
          <w:rFonts w:ascii="Cambria" w:hAnsi="Cambria" w:cs="Calibri"/>
          <w:color w:val="000000"/>
          <w:sz w:val="24"/>
          <w:szCs w:val="24"/>
        </w:rPr>
        <w:t>8</w:t>
      </w:r>
      <w:r>
        <w:rPr>
          <w:rFonts w:ascii="Cambria" w:hAnsi="Cambria" w:cs="Calibri"/>
          <w:color w:val="000000"/>
          <w:sz w:val="24"/>
          <w:szCs w:val="24"/>
        </w:rPr>
        <w:t xml:space="preserve">. godine:      </w:t>
      </w:r>
    </w:p>
    <w:p w14:paraId="21DB0FA2" w14:textId="77777777" w:rsidR="004E6BA9" w:rsidRDefault="004E6BA9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</w:p>
    <w:p w14:paraId="6BF375A4" w14:textId="77777777" w:rsidR="004E6BA9" w:rsidRDefault="00E9327E">
      <w:pPr>
        <w:pStyle w:val="Odlomakpopisa"/>
        <w:numPr>
          <w:ilvl w:val="0"/>
          <w:numId w:val="2"/>
        </w:numPr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općeg dijela prihoda i rashoda proračuna na drugoj razini računskog plana i  projekcije sa prihodima i rashodima na drugoj razini računskog plana po ekonomskoj i funkcijskoj klasifikaciji i izvorima  financiranja </w:t>
      </w:r>
    </w:p>
    <w:p w14:paraId="75F512D4" w14:textId="77777777" w:rsidR="004E6BA9" w:rsidRDefault="004E6BA9">
      <w:pPr>
        <w:ind w:firstLine="708"/>
        <w:rPr>
          <w:rFonts w:ascii="Cambria" w:hAnsi="Cambria" w:cs="Calibri"/>
          <w:color w:val="000000"/>
          <w:sz w:val="24"/>
          <w:szCs w:val="24"/>
        </w:rPr>
      </w:pPr>
    </w:p>
    <w:p w14:paraId="55E051C4" w14:textId="77777777" w:rsidR="004E6BA9" w:rsidRDefault="00E9327E">
      <w:pPr>
        <w:pStyle w:val="Odlomakpopisa"/>
        <w:numPr>
          <w:ilvl w:val="0"/>
          <w:numId w:val="2"/>
        </w:numPr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posebnog dijela proračuna koji sadrži rashode i izdatke iskazane po organizacijskoj klasifikaciji, izvorima financiranja i ekonomskoj klasifikaciji na razini skupine, </w:t>
      </w:r>
    </w:p>
    <w:p w14:paraId="19ADA4B2" w14:textId="77777777" w:rsidR="004E6BA9" w:rsidRDefault="00E9327E">
      <w:pPr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        raspoređenih u  programe koji se sastoje od aktivnosti i projekata.</w:t>
      </w:r>
    </w:p>
    <w:p w14:paraId="359407FF" w14:textId="77777777" w:rsidR="004E6BA9" w:rsidRDefault="00E9327E">
      <w:pPr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 </w:t>
      </w:r>
      <w:r>
        <w:rPr>
          <w:rFonts w:ascii="Cambria" w:hAnsi="Cambria" w:cs="Calibri"/>
          <w:color w:val="000000"/>
          <w:sz w:val="24"/>
          <w:szCs w:val="24"/>
        </w:rPr>
        <w:tab/>
      </w:r>
    </w:p>
    <w:p w14:paraId="0B03987B" w14:textId="77777777" w:rsidR="004E6BA9" w:rsidRDefault="00E9327E">
      <w:pPr>
        <w:pStyle w:val="Odlomakpopisa"/>
        <w:numPr>
          <w:ilvl w:val="0"/>
          <w:numId w:val="2"/>
        </w:numPr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obrazloženja proračuna </w:t>
      </w:r>
    </w:p>
    <w:p w14:paraId="245CEB68" w14:textId="77777777" w:rsidR="006110F4" w:rsidRDefault="006110F4">
      <w:pPr>
        <w:jc w:val="both"/>
        <w:rPr>
          <w:rFonts w:ascii="Cambria" w:hAnsi="Cambria" w:cs="Calibri"/>
          <w:color w:val="000000"/>
          <w:sz w:val="24"/>
          <w:szCs w:val="24"/>
        </w:rPr>
      </w:pPr>
    </w:p>
    <w:p w14:paraId="24F2AC8B" w14:textId="437EAC12" w:rsidR="004E6BA9" w:rsidRDefault="00E9327E">
      <w:pPr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2. Odluke o izvršavanju Proračuna Općine </w:t>
      </w:r>
      <w:r w:rsidR="001C797D">
        <w:rPr>
          <w:rFonts w:ascii="Cambria" w:hAnsi="Cambria" w:cs="Calibri"/>
          <w:color w:val="000000"/>
          <w:sz w:val="24"/>
          <w:szCs w:val="24"/>
        </w:rPr>
        <w:t>Tounj</w:t>
      </w:r>
      <w:r>
        <w:rPr>
          <w:rFonts w:ascii="Cambria" w:hAnsi="Cambria" w:cs="Calibri"/>
          <w:color w:val="000000"/>
          <w:sz w:val="24"/>
          <w:szCs w:val="24"/>
        </w:rPr>
        <w:t xml:space="preserve"> za 202</w:t>
      </w:r>
      <w:r w:rsidR="00611186">
        <w:rPr>
          <w:rFonts w:ascii="Cambria" w:hAnsi="Cambria" w:cs="Calibri"/>
          <w:color w:val="000000"/>
          <w:sz w:val="24"/>
          <w:szCs w:val="24"/>
        </w:rPr>
        <w:t>6</w:t>
      </w:r>
      <w:r>
        <w:rPr>
          <w:rFonts w:ascii="Cambria" w:hAnsi="Cambria" w:cs="Calibri"/>
          <w:color w:val="000000"/>
          <w:sz w:val="24"/>
          <w:szCs w:val="24"/>
        </w:rPr>
        <w:t>. godinu.</w:t>
      </w:r>
    </w:p>
    <w:p w14:paraId="0CD208B2" w14:textId="77777777" w:rsidR="004E6BA9" w:rsidRDefault="004E6BA9">
      <w:pPr>
        <w:jc w:val="both"/>
        <w:rPr>
          <w:rFonts w:ascii="Cambria" w:hAnsi="Cambria" w:cs="Calibri"/>
          <w:color w:val="000000"/>
          <w:sz w:val="24"/>
          <w:szCs w:val="24"/>
        </w:rPr>
      </w:pPr>
    </w:p>
    <w:p w14:paraId="3D01C42B" w14:textId="77777777" w:rsidR="006961C7" w:rsidRDefault="006961C7">
      <w:pPr>
        <w:jc w:val="both"/>
        <w:rPr>
          <w:rFonts w:ascii="Cambria" w:hAnsi="Cambria" w:cs="Calibri"/>
          <w:color w:val="000000"/>
          <w:sz w:val="24"/>
          <w:szCs w:val="24"/>
        </w:rPr>
      </w:pPr>
    </w:p>
    <w:p w14:paraId="70A450FB" w14:textId="02D6E9FC" w:rsidR="004E6BA9" w:rsidRPr="00512697" w:rsidRDefault="00E9327E">
      <w:pPr>
        <w:jc w:val="both"/>
        <w:rPr>
          <w:rFonts w:ascii="Cambria" w:hAnsi="Cambria" w:cs="Calibri"/>
          <w:sz w:val="24"/>
          <w:szCs w:val="24"/>
        </w:rPr>
      </w:pPr>
      <w:r w:rsidRPr="00512697">
        <w:rPr>
          <w:rFonts w:ascii="Cambria" w:hAnsi="Cambria" w:cs="Calibri"/>
          <w:sz w:val="24"/>
          <w:szCs w:val="24"/>
        </w:rPr>
        <w:t xml:space="preserve">Prijedlogom Proračuna Općine </w:t>
      </w:r>
      <w:r w:rsidR="001C797D">
        <w:rPr>
          <w:rFonts w:ascii="Cambria" w:hAnsi="Cambria" w:cs="Calibri"/>
          <w:sz w:val="24"/>
          <w:szCs w:val="24"/>
        </w:rPr>
        <w:t>Tounj</w:t>
      </w:r>
      <w:r w:rsidRPr="00512697">
        <w:rPr>
          <w:rFonts w:ascii="Cambria" w:hAnsi="Cambria" w:cs="Calibri"/>
          <w:sz w:val="24"/>
          <w:szCs w:val="24"/>
        </w:rPr>
        <w:t xml:space="preserve"> za 202</w:t>
      </w:r>
      <w:r w:rsidR="00611186">
        <w:rPr>
          <w:rFonts w:ascii="Cambria" w:hAnsi="Cambria" w:cs="Calibri"/>
          <w:sz w:val="24"/>
          <w:szCs w:val="24"/>
        </w:rPr>
        <w:t>6</w:t>
      </w:r>
      <w:r w:rsidRPr="00512697">
        <w:rPr>
          <w:rFonts w:ascii="Cambria" w:hAnsi="Cambria" w:cs="Calibri"/>
          <w:sz w:val="24"/>
          <w:szCs w:val="24"/>
        </w:rPr>
        <w:t xml:space="preserve">. godinu planiraju se prihodi i primici u iznosu od </w:t>
      </w:r>
      <w:r w:rsidR="004C081C">
        <w:rPr>
          <w:rFonts w:ascii="Cambria" w:hAnsi="Cambria" w:cs="Calibri"/>
          <w:sz w:val="24"/>
          <w:szCs w:val="24"/>
        </w:rPr>
        <w:t>4.</w:t>
      </w:r>
      <w:r w:rsidR="00084336">
        <w:rPr>
          <w:rFonts w:ascii="Cambria" w:hAnsi="Cambria" w:cs="Calibri"/>
          <w:sz w:val="24"/>
          <w:szCs w:val="24"/>
        </w:rPr>
        <w:t>979</w:t>
      </w:r>
      <w:r w:rsidR="00512697" w:rsidRPr="00512697">
        <w:rPr>
          <w:rFonts w:ascii="Cambria" w:hAnsi="Cambria" w:cs="Calibri"/>
          <w:sz w:val="24"/>
          <w:szCs w:val="24"/>
        </w:rPr>
        <w:t>.</w:t>
      </w:r>
      <w:r w:rsidR="00084336">
        <w:rPr>
          <w:rFonts w:ascii="Cambria" w:hAnsi="Cambria" w:cs="Calibri"/>
          <w:sz w:val="24"/>
          <w:szCs w:val="24"/>
        </w:rPr>
        <w:t>9</w:t>
      </w:r>
      <w:r w:rsidR="00512697" w:rsidRPr="00512697">
        <w:rPr>
          <w:rFonts w:ascii="Cambria" w:hAnsi="Cambria" w:cs="Calibri"/>
          <w:sz w:val="24"/>
          <w:szCs w:val="24"/>
        </w:rPr>
        <w:t>00,00</w:t>
      </w:r>
      <w:r w:rsidRPr="00512697">
        <w:rPr>
          <w:rFonts w:ascii="Cambria" w:hAnsi="Cambria" w:cs="Calibri"/>
          <w:sz w:val="24"/>
          <w:szCs w:val="24"/>
        </w:rPr>
        <w:t xml:space="preserve"> €, te rashodi i izdaci u iznosu </w:t>
      </w:r>
      <w:r w:rsidR="00084336">
        <w:rPr>
          <w:rFonts w:ascii="Cambria" w:hAnsi="Cambria" w:cs="Calibri"/>
          <w:sz w:val="24"/>
          <w:szCs w:val="24"/>
        </w:rPr>
        <w:t>5.029.9</w:t>
      </w:r>
      <w:r w:rsidR="00512697" w:rsidRPr="00512697">
        <w:rPr>
          <w:rFonts w:ascii="Cambria" w:hAnsi="Cambria" w:cs="Calibri"/>
          <w:sz w:val="24"/>
          <w:szCs w:val="24"/>
        </w:rPr>
        <w:t>00,00</w:t>
      </w:r>
      <w:r w:rsidRPr="00512697">
        <w:rPr>
          <w:rFonts w:ascii="Cambria" w:hAnsi="Cambria" w:cs="Calibri"/>
          <w:sz w:val="24"/>
          <w:szCs w:val="24"/>
        </w:rPr>
        <w:t xml:space="preserve"> €. Razlika od </w:t>
      </w:r>
      <w:r w:rsidR="00611186">
        <w:rPr>
          <w:rFonts w:ascii="Cambria" w:hAnsi="Cambria" w:cs="Calibri"/>
          <w:sz w:val="24"/>
          <w:szCs w:val="24"/>
        </w:rPr>
        <w:t>5</w:t>
      </w:r>
      <w:r w:rsidR="00512697" w:rsidRPr="00512697">
        <w:rPr>
          <w:rFonts w:ascii="Cambria" w:hAnsi="Cambria" w:cs="Calibri"/>
          <w:sz w:val="24"/>
          <w:szCs w:val="24"/>
        </w:rPr>
        <w:t xml:space="preserve">0.000,00 </w:t>
      </w:r>
      <w:r w:rsidRPr="00512697">
        <w:rPr>
          <w:rFonts w:ascii="Cambria" w:hAnsi="Cambria" w:cs="Calibri"/>
          <w:sz w:val="24"/>
          <w:szCs w:val="24"/>
        </w:rPr>
        <w:t>€ se pokriva prenesenim viškom prihoda koji se planira realizirati u 202</w:t>
      </w:r>
      <w:r w:rsidR="006961C7">
        <w:rPr>
          <w:rFonts w:ascii="Cambria" w:hAnsi="Cambria" w:cs="Calibri"/>
          <w:sz w:val="24"/>
          <w:szCs w:val="24"/>
        </w:rPr>
        <w:t>6</w:t>
      </w:r>
      <w:r w:rsidRPr="00512697">
        <w:rPr>
          <w:rFonts w:ascii="Cambria" w:hAnsi="Cambria" w:cs="Calibri"/>
          <w:sz w:val="24"/>
          <w:szCs w:val="24"/>
        </w:rPr>
        <w:t>. godini.</w:t>
      </w:r>
    </w:p>
    <w:p w14:paraId="57D9418A" w14:textId="77777777" w:rsidR="006110F4" w:rsidRDefault="006110F4">
      <w:pPr>
        <w:pStyle w:val="Bezproreda"/>
        <w:rPr>
          <w:rFonts w:ascii="Cambria" w:hAnsi="Cambria"/>
          <w:b/>
          <w:bCs/>
          <w:sz w:val="28"/>
          <w:szCs w:val="28"/>
        </w:rPr>
      </w:pPr>
      <w:bookmarkStart w:id="0" w:name="_Hlk120517568"/>
    </w:p>
    <w:p w14:paraId="0C97BC3C" w14:textId="0D340349" w:rsidR="004E6BA9" w:rsidRDefault="00E9327E">
      <w:pPr>
        <w:pStyle w:val="Bezproreda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1.OBRAZLOŽENJE OPĆEG DIJELA PRORAČUNA OPĆINE </w:t>
      </w:r>
      <w:r w:rsidR="001C797D">
        <w:rPr>
          <w:rFonts w:ascii="Cambria" w:hAnsi="Cambria"/>
          <w:b/>
          <w:bCs/>
          <w:sz w:val="28"/>
          <w:szCs w:val="28"/>
        </w:rPr>
        <w:t>TOUNJ</w:t>
      </w:r>
    </w:p>
    <w:bookmarkEnd w:id="0"/>
    <w:p w14:paraId="341CF5C8" w14:textId="77777777" w:rsidR="004E6BA9" w:rsidRDefault="004E6BA9">
      <w:pPr>
        <w:pStyle w:val="Bezproreda"/>
        <w:rPr>
          <w:rFonts w:ascii="Cambria" w:hAnsi="Cambria"/>
          <w:b/>
          <w:bCs/>
          <w:sz w:val="28"/>
          <w:szCs w:val="28"/>
        </w:rPr>
      </w:pPr>
    </w:p>
    <w:p w14:paraId="560DC508" w14:textId="77777777" w:rsidR="004E6BA9" w:rsidRDefault="00E9327E">
      <w:pPr>
        <w:pStyle w:val="Bezproreda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1.1. PRIHODI I PRIMICI</w:t>
      </w:r>
    </w:p>
    <w:p w14:paraId="694CB9C4" w14:textId="77777777" w:rsidR="004E6BA9" w:rsidRDefault="004E6BA9">
      <w:pPr>
        <w:tabs>
          <w:tab w:val="left" w:pos="1230"/>
        </w:tabs>
        <w:rPr>
          <w:rFonts w:ascii="Cambria" w:hAnsi="Cambria" w:cs="Calibri"/>
          <w:sz w:val="24"/>
          <w:szCs w:val="24"/>
        </w:rPr>
      </w:pPr>
    </w:p>
    <w:p w14:paraId="6B0FA784" w14:textId="77777777" w:rsidR="00611186" w:rsidRDefault="00E9327E">
      <w:pPr>
        <w:tabs>
          <w:tab w:val="left" w:pos="1230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Ukupni prihodi i primici Proračuna Općine </w:t>
      </w:r>
      <w:r w:rsidR="001C797D">
        <w:rPr>
          <w:rFonts w:ascii="Cambria" w:hAnsi="Cambria" w:cs="Calibri"/>
          <w:sz w:val="24"/>
          <w:szCs w:val="24"/>
        </w:rPr>
        <w:t>Tounj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611186">
        <w:rPr>
          <w:rFonts w:ascii="Cambria" w:hAnsi="Cambria" w:cs="Calibri"/>
          <w:sz w:val="24"/>
          <w:szCs w:val="24"/>
        </w:rPr>
        <w:t>6</w:t>
      </w:r>
    </w:p>
    <w:p w14:paraId="14975326" w14:textId="77777777" w:rsidR="00611186" w:rsidRDefault="00611186">
      <w:pPr>
        <w:tabs>
          <w:tab w:val="left" w:pos="1230"/>
        </w:tabs>
        <w:jc w:val="both"/>
        <w:rPr>
          <w:rFonts w:ascii="Cambria" w:hAnsi="Cambria" w:cs="Calibri"/>
          <w:sz w:val="24"/>
          <w:szCs w:val="24"/>
        </w:rPr>
      </w:pPr>
    </w:p>
    <w:p w14:paraId="3F7F89B1" w14:textId="51976F25" w:rsidR="004E6BA9" w:rsidRDefault="00E9327E">
      <w:pPr>
        <w:tabs>
          <w:tab w:val="left" w:pos="1230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. godinu planirani su u iznosu od </w:t>
      </w:r>
      <w:r w:rsidR="00084336">
        <w:rPr>
          <w:rFonts w:ascii="Cambria" w:hAnsi="Cambria" w:cs="Calibri"/>
          <w:sz w:val="24"/>
          <w:szCs w:val="24"/>
        </w:rPr>
        <w:t>5.029</w:t>
      </w:r>
      <w:r w:rsidR="00512697">
        <w:rPr>
          <w:rFonts w:ascii="Cambria" w:hAnsi="Cambria" w:cs="Calibri"/>
          <w:sz w:val="24"/>
          <w:szCs w:val="24"/>
        </w:rPr>
        <w:t>.</w:t>
      </w:r>
      <w:r w:rsidR="00084336">
        <w:rPr>
          <w:rFonts w:ascii="Cambria" w:hAnsi="Cambria" w:cs="Calibri"/>
          <w:sz w:val="24"/>
          <w:szCs w:val="24"/>
        </w:rPr>
        <w:t>9</w:t>
      </w:r>
      <w:r w:rsidR="00512697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 i to kako slijedi:</w:t>
      </w:r>
      <w:bookmarkStart w:id="1" w:name="_Hlk120191021"/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</w:t>
      </w:r>
    </w:p>
    <w:p w14:paraId="1AD21DF3" w14:textId="17C28E9F" w:rsidR="004E6BA9" w:rsidRDefault="00E9327E">
      <w:pPr>
        <w:tabs>
          <w:tab w:val="left" w:pos="1230"/>
        </w:tabs>
        <w:jc w:val="both"/>
      </w:pPr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</w:t>
      </w:r>
      <w:r w:rsidR="006110F4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 - iznosi u eurima -</w:t>
      </w:r>
      <w:bookmarkEnd w:id="1"/>
    </w:p>
    <w:p w14:paraId="09D3B42B" w14:textId="6F4270C9" w:rsidR="004E6BA9" w:rsidRDefault="004E6BA9">
      <w:pPr>
        <w:pStyle w:val="Bezproreda"/>
        <w:tabs>
          <w:tab w:val="left" w:pos="7500"/>
        </w:tabs>
        <w:jc w:val="both"/>
        <w:rPr>
          <w:noProof/>
        </w:rPr>
      </w:pP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4360"/>
        <w:gridCol w:w="1493"/>
        <w:gridCol w:w="1505"/>
        <w:gridCol w:w="1493"/>
      </w:tblGrid>
      <w:tr w:rsidR="00FA30F0" w14:paraId="3D1C20F2" w14:textId="77777777" w:rsidTr="009E3165">
        <w:trPr>
          <w:trHeight w:val="111"/>
        </w:trPr>
        <w:tc>
          <w:tcPr>
            <w:tcW w:w="4789" w:type="dxa"/>
            <w:gridSpan w:val="2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2981" w14:textId="0630B7C3" w:rsidR="00FA30F0" w:rsidRDefault="00FA30F0" w:rsidP="00FA30F0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  <w:bookmarkStart w:id="2" w:name="_Hlk119014410"/>
            <w:r>
              <w:rPr>
                <w:rFonts w:ascii="Calibri" w:hAnsi="Calibri" w:cs="Calibri"/>
                <w:b/>
                <w:bCs/>
                <w:lang w:val="hr-HR"/>
              </w:rPr>
              <w:t> </w:t>
            </w:r>
          </w:p>
          <w:p w14:paraId="4CA2BAD4" w14:textId="5A672DAD" w:rsidR="00FA30F0" w:rsidRDefault="00FA30F0" w:rsidP="00FA30F0">
            <w:pPr>
              <w:overflowPunct/>
              <w:autoSpaceDE/>
              <w:jc w:val="center"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VRSTE PRIHODA</w:t>
            </w:r>
          </w:p>
        </w:tc>
        <w:tc>
          <w:tcPr>
            <w:tcW w:w="1493" w:type="dxa"/>
            <w:vMerge w:val="restart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D56D4" w14:textId="77777777" w:rsidR="00FA30F0" w:rsidRDefault="00FA30F0" w:rsidP="00D63FEB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19E62279" w14:textId="004B0150" w:rsidR="00FA30F0" w:rsidRDefault="00FA30F0" w:rsidP="00D63FEB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690888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50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52C10" w14:textId="77777777" w:rsidR="00FA30F0" w:rsidRDefault="00FA30F0" w:rsidP="00D63FEB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493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382CD1" w14:textId="77777777" w:rsidR="00FA30F0" w:rsidRDefault="00FA30F0" w:rsidP="00D63FEB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FA30F0" w14:paraId="22EE7CBD" w14:textId="77777777" w:rsidTr="009E3165">
        <w:trPr>
          <w:trHeight w:val="136"/>
        </w:trPr>
        <w:tc>
          <w:tcPr>
            <w:tcW w:w="4789" w:type="dxa"/>
            <w:gridSpan w:val="2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FD5B6" w14:textId="3D7BCEE7" w:rsidR="00FA30F0" w:rsidRDefault="00FA30F0" w:rsidP="00D63FEB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93" w:type="dxa"/>
            <w:vMerge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36A020" w14:textId="7B044DE5" w:rsidR="00FA30F0" w:rsidRDefault="00FA30F0" w:rsidP="00D63FEB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50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9D2E1" w14:textId="78FC603B" w:rsidR="00FA30F0" w:rsidRDefault="00FA30F0" w:rsidP="00D63FEB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690888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93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0BC0C2" w14:textId="20C0BD11" w:rsidR="00FA30F0" w:rsidRDefault="00FA30F0" w:rsidP="00D63FEB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690888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6110F4" w14:paraId="504F60E1" w14:textId="77777777" w:rsidTr="00FA30F0">
        <w:trPr>
          <w:trHeight w:val="395"/>
        </w:trPr>
        <w:tc>
          <w:tcPr>
            <w:tcW w:w="42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2339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</w:p>
          <w:p w14:paraId="1537FCE7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r-HR"/>
              </w:rPr>
              <w:t>6</w:t>
            </w:r>
          </w:p>
        </w:tc>
        <w:tc>
          <w:tcPr>
            <w:tcW w:w="4360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EDF06E" w14:textId="77777777" w:rsidR="006110F4" w:rsidRDefault="006110F4" w:rsidP="00D63FE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PRIHODI POSLOVANJA</w:t>
            </w:r>
          </w:p>
        </w:tc>
        <w:tc>
          <w:tcPr>
            <w:tcW w:w="149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D5C85" w14:textId="0C1C2754" w:rsidR="006110F4" w:rsidRDefault="00857DDE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4.</w:t>
            </w:r>
            <w:r w:rsidR="00084336">
              <w:rPr>
                <w:rFonts w:ascii="Cambria" w:hAnsi="Cambria" w:cs="Calibri"/>
                <w:b/>
                <w:bCs/>
                <w:lang w:val="hr-HR"/>
              </w:rPr>
              <w:t>979</w:t>
            </w:r>
            <w:r w:rsidR="006110F4"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="00084336">
              <w:rPr>
                <w:rFonts w:ascii="Cambria" w:hAnsi="Cambria" w:cs="Calibri"/>
                <w:b/>
                <w:bCs/>
                <w:lang w:val="hr-HR"/>
              </w:rPr>
              <w:t>9</w:t>
            </w:r>
            <w:r w:rsidR="006110F4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50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30268" w14:textId="2F7B541A" w:rsidR="006110F4" w:rsidRDefault="00690888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2.2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3</w:t>
            </w:r>
            <w:r>
              <w:rPr>
                <w:rFonts w:ascii="Cambria" w:hAnsi="Cambria" w:cs="Calibri"/>
                <w:b/>
                <w:bCs/>
                <w:lang w:val="hr-HR"/>
              </w:rPr>
              <w:t>5.80</w:t>
            </w:r>
            <w:r w:rsidR="006110F4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93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C00A13" w14:textId="69B4237B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2.3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2</w:t>
            </w:r>
            <w:r>
              <w:rPr>
                <w:rFonts w:ascii="Cambria" w:hAnsi="Cambria" w:cs="Calibri"/>
                <w:b/>
                <w:bCs/>
                <w:lang w:val="hr-HR"/>
              </w:rPr>
              <w:t>2.8</w:t>
            </w:r>
            <w:r w:rsidR="006110F4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  <w:tr w:rsidR="006110F4" w14:paraId="38843089" w14:textId="77777777" w:rsidTr="00FA30F0">
        <w:trPr>
          <w:trHeight w:val="304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79BF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2DFF5E58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61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31429" w14:textId="77777777" w:rsidR="006110F4" w:rsidRDefault="006110F4" w:rsidP="00D63FEB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PRIHODI OD POREZA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93998" w14:textId="237EB810" w:rsidR="006110F4" w:rsidRDefault="00084336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500</w:t>
            </w:r>
            <w:r w:rsidR="00257B84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3</w:t>
            </w:r>
            <w:r w:rsidR="006110F4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347C0" w14:textId="6623BD92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455.2</w:t>
            </w:r>
            <w:r w:rsidR="006110F4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4447D2" w14:textId="6A7C5015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455</w:t>
            </w:r>
            <w:r w:rsidR="00257B84">
              <w:rPr>
                <w:rFonts w:ascii="Cambria" w:hAnsi="Cambria" w:cs="Calibri"/>
                <w:lang w:val="hr-HR"/>
              </w:rPr>
              <w:t>.2</w:t>
            </w:r>
            <w:r w:rsidR="006110F4">
              <w:rPr>
                <w:rFonts w:ascii="Cambria" w:hAnsi="Cambria" w:cs="Calibri"/>
                <w:lang w:val="hr-HR"/>
              </w:rPr>
              <w:t>00,00</w:t>
            </w:r>
          </w:p>
        </w:tc>
      </w:tr>
      <w:tr w:rsidR="006110F4" w14:paraId="0C229312" w14:textId="77777777" w:rsidTr="00FA30F0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6CB2A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30ECEA78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63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BB9C4" w14:textId="77777777" w:rsidR="006110F4" w:rsidRDefault="006110F4" w:rsidP="00D63FEB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POMOĆI IZ INOZEMSTVA I OD SUBJEKATA UNUTAR OPĆEG PRORAČUNA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24235" w14:textId="62CB681A" w:rsidR="006110F4" w:rsidRDefault="00857DDE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3.</w:t>
            </w:r>
            <w:r w:rsidR="00690888">
              <w:rPr>
                <w:rFonts w:ascii="Cambria" w:hAnsi="Cambria" w:cs="Calibri"/>
                <w:lang w:val="hr-HR"/>
              </w:rPr>
              <w:t>8</w:t>
            </w:r>
            <w:r w:rsidR="00084336">
              <w:rPr>
                <w:rFonts w:ascii="Cambria" w:hAnsi="Cambria" w:cs="Calibri"/>
                <w:lang w:val="hr-HR"/>
              </w:rPr>
              <w:t>7</w:t>
            </w:r>
            <w:r w:rsidR="00690888">
              <w:rPr>
                <w:rFonts w:ascii="Cambria" w:hAnsi="Cambria" w:cs="Calibri"/>
                <w:lang w:val="hr-HR"/>
              </w:rPr>
              <w:t>0</w:t>
            </w:r>
            <w:r w:rsidR="002B0DE2">
              <w:rPr>
                <w:rFonts w:ascii="Cambria" w:hAnsi="Cambria" w:cs="Calibri"/>
                <w:lang w:val="hr-HR"/>
              </w:rPr>
              <w:t>.</w:t>
            </w:r>
            <w:r w:rsidR="00690888">
              <w:rPr>
                <w:rFonts w:ascii="Cambria" w:hAnsi="Cambria" w:cs="Calibri"/>
                <w:lang w:val="hr-HR"/>
              </w:rPr>
              <w:t>0</w:t>
            </w:r>
            <w:r w:rsidR="00257B84">
              <w:rPr>
                <w:rFonts w:ascii="Cambria" w:hAnsi="Cambria" w:cs="Calibri"/>
                <w:lang w:val="hr-HR"/>
              </w:rPr>
              <w:t>00</w:t>
            </w:r>
            <w:r w:rsidR="006110F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2D953" w14:textId="148A2A1D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1.160.0</w:t>
            </w:r>
            <w:r w:rsidR="00857DDE">
              <w:rPr>
                <w:rFonts w:ascii="Cambria" w:hAnsi="Cambria" w:cs="Calibri"/>
                <w:lang w:val="hr-HR"/>
              </w:rPr>
              <w:t>0</w:t>
            </w:r>
            <w:r w:rsidR="00257B84">
              <w:rPr>
                <w:rFonts w:ascii="Cambria" w:hAnsi="Cambria" w:cs="Calibri"/>
                <w:lang w:val="hr-HR"/>
              </w:rPr>
              <w:t>0</w:t>
            </w:r>
            <w:r w:rsidR="006110F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88188B" w14:textId="7998E974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1.282.5</w:t>
            </w:r>
            <w:r w:rsidR="00257B84">
              <w:rPr>
                <w:rFonts w:ascii="Cambria" w:hAnsi="Cambria" w:cs="Calibri"/>
                <w:lang w:val="hr-HR"/>
              </w:rPr>
              <w:t>00</w:t>
            </w:r>
            <w:r w:rsidR="006110F4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6110F4" w14:paraId="7631AFC1" w14:textId="77777777" w:rsidTr="00FA30F0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D5B5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lang w:val="hr-HR"/>
              </w:rPr>
            </w:pPr>
          </w:p>
          <w:p w14:paraId="74C3551F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64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57456" w14:textId="77777777" w:rsidR="006110F4" w:rsidRDefault="006110F4" w:rsidP="00D63FEB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PRIHODI OD IMOVINE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CB446" w14:textId="094E6201" w:rsidR="006110F4" w:rsidRDefault="00690888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151</w:t>
            </w:r>
            <w:r w:rsidR="002B0DE2">
              <w:rPr>
                <w:rFonts w:ascii="Cambria" w:hAnsi="Cambria" w:cs="Calibri"/>
                <w:lang w:val="hr-HR"/>
              </w:rPr>
              <w:t>.0</w:t>
            </w:r>
            <w:r w:rsidR="00257B84">
              <w:rPr>
                <w:rFonts w:ascii="Cambria" w:hAnsi="Cambria" w:cs="Calibri"/>
                <w:lang w:val="hr-HR"/>
              </w:rPr>
              <w:t>00</w:t>
            </w:r>
            <w:r w:rsidR="006110F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4CC1A4" w14:textId="42F2121A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116.50</w:t>
            </w:r>
            <w:r w:rsidR="00257B84">
              <w:rPr>
                <w:rFonts w:ascii="Cambria" w:hAnsi="Cambria" w:cs="Calibri"/>
                <w:lang w:val="hr-HR"/>
              </w:rPr>
              <w:t>0</w:t>
            </w:r>
            <w:r w:rsidR="006110F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D6CBE" w14:textId="7976534A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131</w:t>
            </w:r>
            <w:r w:rsidR="002B0DE2">
              <w:rPr>
                <w:rFonts w:ascii="Cambria" w:hAnsi="Cambria" w:cs="Calibri"/>
                <w:lang w:val="hr-HR"/>
              </w:rPr>
              <w:t>.0</w:t>
            </w:r>
            <w:r w:rsidR="00257B84">
              <w:rPr>
                <w:rFonts w:ascii="Cambria" w:hAnsi="Cambria" w:cs="Calibri"/>
                <w:lang w:val="hr-HR"/>
              </w:rPr>
              <w:t>00</w:t>
            </w:r>
            <w:r w:rsidR="006110F4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6110F4" w14:paraId="04361026" w14:textId="77777777" w:rsidTr="00FA30F0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06D55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3BDF3736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65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5EAA8" w14:textId="77777777" w:rsidR="006110F4" w:rsidRDefault="006110F4" w:rsidP="00D63FEB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PRIHODI OD ADMINISTRATIVNIH PRISTOJBI, PO POSEBNIM PROPISIMA I NAKNADA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81947" w14:textId="3FC300CE" w:rsidR="006110F4" w:rsidRDefault="002B0DE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</w:t>
            </w:r>
            <w:r w:rsidR="00690888">
              <w:rPr>
                <w:rFonts w:ascii="Cambria" w:hAnsi="Cambria" w:cs="Calibri"/>
                <w:lang w:val="hr-HR"/>
              </w:rPr>
              <w:t>58.5</w:t>
            </w:r>
            <w:r w:rsidR="006110F4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EA884" w14:textId="67490CD0" w:rsidR="006110F4" w:rsidRDefault="000B2852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504</w:t>
            </w:r>
            <w:r w:rsidR="006110F4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37CC2" w14:textId="5E2DAADB" w:rsidR="006110F4" w:rsidRDefault="006110F4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</w:t>
            </w:r>
            <w:r w:rsidR="000B2852">
              <w:rPr>
                <w:rFonts w:ascii="Cambria" w:hAnsi="Cambria" w:cs="Calibri"/>
                <w:lang w:val="hr-HR"/>
              </w:rPr>
              <w:t>54</w:t>
            </w:r>
            <w:r>
              <w:rPr>
                <w:rFonts w:ascii="Cambria" w:hAnsi="Cambria" w:cs="Calibri"/>
                <w:lang w:val="hr-HR"/>
              </w:rPr>
              <w:t>.000,00</w:t>
            </w:r>
          </w:p>
        </w:tc>
      </w:tr>
      <w:tr w:rsidR="006110F4" w14:paraId="340C18C1" w14:textId="77777777" w:rsidTr="00FA30F0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240C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5171BA93" w14:textId="77777777" w:rsidR="006110F4" w:rsidRDefault="006110F4" w:rsidP="00D63FEB">
            <w:pPr>
              <w:overflowPunct/>
              <w:autoSpaceDE/>
              <w:textAlignment w:val="auto"/>
              <w:rPr>
                <w:rFonts w:ascii="Calibri" w:hAnsi="Calibri" w:cs="Calibri"/>
                <w:lang w:val="hr-HR"/>
              </w:rPr>
            </w:pPr>
            <w:r>
              <w:rPr>
                <w:rFonts w:ascii="Calibri" w:hAnsi="Calibri" w:cs="Calibri"/>
                <w:lang w:val="hr-HR"/>
              </w:rPr>
              <w:t>66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F678E" w14:textId="77777777" w:rsidR="006110F4" w:rsidRDefault="006110F4" w:rsidP="00D63FEB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PRIHODI OD PRODAJE PROIZVODA I ROBE,TE PRUŽENIH USLUGA I DONACIJA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4775F" w14:textId="57786FF8" w:rsidR="006110F4" w:rsidRDefault="006110F4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100,00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4479C" w14:textId="190324B9" w:rsidR="006110F4" w:rsidRDefault="00257B84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100</w:t>
            </w:r>
            <w:r w:rsidR="006110F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1C0C2E" w14:textId="4BFA7373" w:rsidR="006110F4" w:rsidRDefault="00257B84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10</w:t>
            </w:r>
            <w:r w:rsidR="006110F4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690888" w:rsidRPr="001C4CF7" w14:paraId="1919EA4B" w14:textId="77777777" w:rsidTr="00FA30F0">
        <w:trPr>
          <w:trHeight w:val="291"/>
        </w:trPr>
        <w:tc>
          <w:tcPr>
            <w:tcW w:w="4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D73A" w14:textId="77777777" w:rsidR="00690888" w:rsidRPr="001C4CF7" w:rsidRDefault="00690888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</w:p>
          <w:p w14:paraId="73F7C5E5" w14:textId="2EDBBC0C" w:rsidR="00690888" w:rsidRPr="001C4CF7" w:rsidRDefault="00690888" w:rsidP="00D63FEB">
            <w:pPr>
              <w:overflowPunct/>
              <w:autoSpaceDE/>
              <w:textAlignment w:val="auto"/>
              <w:rPr>
                <w:rFonts w:ascii="Calibri" w:hAnsi="Calibri" w:cs="Calibri"/>
                <w:b/>
                <w:bCs/>
                <w:lang w:val="hr-HR"/>
              </w:rPr>
            </w:pPr>
            <w:r w:rsidRPr="001C4CF7">
              <w:rPr>
                <w:rFonts w:ascii="Calibri" w:hAnsi="Calibri" w:cs="Calibri"/>
                <w:b/>
                <w:bCs/>
                <w:lang w:val="hr-HR"/>
              </w:rPr>
              <w:t>92</w:t>
            </w:r>
          </w:p>
        </w:tc>
        <w:tc>
          <w:tcPr>
            <w:tcW w:w="4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FE000" w14:textId="30329643" w:rsidR="00690888" w:rsidRPr="001C4CF7" w:rsidRDefault="00690888" w:rsidP="00D63FE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1C4CF7">
              <w:rPr>
                <w:rFonts w:ascii="Cambria" w:hAnsi="Cambria" w:cs="Calibri"/>
                <w:b/>
                <w:bCs/>
                <w:lang w:val="hr-HR"/>
              </w:rPr>
              <w:t>REZULTAT POSLOVANJA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11293" w14:textId="65236263" w:rsidR="00690888" w:rsidRPr="001C4CF7" w:rsidRDefault="00690888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1C4CF7">
              <w:rPr>
                <w:rFonts w:ascii="Cambria" w:hAnsi="Cambria" w:cs="Calibri"/>
                <w:b/>
                <w:bCs/>
                <w:lang w:val="hr-HR"/>
              </w:rPr>
              <w:t>50.000,00.</w:t>
            </w:r>
          </w:p>
        </w:tc>
        <w:tc>
          <w:tcPr>
            <w:tcW w:w="15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2828B" w14:textId="556EF72A" w:rsidR="00690888" w:rsidRPr="001C4CF7" w:rsidRDefault="00690888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1C4CF7">
              <w:rPr>
                <w:rFonts w:ascii="Cambria" w:hAnsi="Cambria" w:cs="Calibri"/>
                <w:b/>
                <w:bCs/>
                <w:lang w:val="hr-HR"/>
              </w:rPr>
              <w:t>30.000,00</w:t>
            </w:r>
          </w:p>
        </w:tc>
        <w:tc>
          <w:tcPr>
            <w:tcW w:w="14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6F320" w14:textId="5C6E7238" w:rsidR="00690888" w:rsidRPr="001C4CF7" w:rsidRDefault="00690888" w:rsidP="00D63FE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1C4CF7">
              <w:rPr>
                <w:rFonts w:ascii="Cambria" w:hAnsi="Cambria" w:cs="Calibri"/>
                <w:b/>
                <w:bCs/>
                <w:lang w:val="hr-HR"/>
              </w:rPr>
              <w:t>30.000,00</w:t>
            </w:r>
          </w:p>
        </w:tc>
      </w:tr>
      <w:bookmarkEnd w:id="2"/>
    </w:tbl>
    <w:p w14:paraId="5AAD620A" w14:textId="77777777" w:rsidR="00A135F0" w:rsidRDefault="00A135F0" w:rsidP="00A135F0">
      <w:pPr>
        <w:pStyle w:val="Bezproreda"/>
        <w:tabs>
          <w:tab w:val="left" w:pos="8310"/>
        </w:tabs>
        <w:jc w:val="both"/>
        <w:rPr>
          <w:rFonts w:ascii="Cambria" w:hAnsi="Cambria"/>
          <w:sz w:val="24"/>
          <w:szCs w:val="24"/>
        </w:rPr>
      </w:pPr>
    </w:p>
    <w:p w14:paraId="1A3758AC" w14:textId="71F113EC" w:rsidR="004E6BA9" w:rsidRPr="006110F4" w:rsidRDefault="00E9327E" w:rsidP="006110F4">
      <w:pPr>
        <w:pStyle w:val="Bezproreda"/>
        <w:tabs>
          <w:tab w:val="left" w:pos="1485"/>
        </w:tabs>
        <w:jc w:val="both"/>
        <w:rPr>
          <w:rFonts w:ascii="Cambria" w:hAnsi="Cambria"/>
          <w:sz w:val="24"/>
          <w:szCs w:val="24"/>
        </w:rPr>
      </w:pPr>
      <w:r w:rsidRPr="00962AF1">
        <w:rPr>
          <w:rFonts w:ascii="Cambria" w:hAnsi="Cambria"/>
          <w:sz w:val="24"/>
          <w:szCs w:val="24"/>
        </w:rPr>
        <w:t xml:space="preserve">Skupina 61 </w:t>
      </w:r>
      <w:r w:rsidRPr="00962AF1">
        <w:rPr>
          <w:rFonts w:ascii="Cambria" w:hAnsi="Cambria"/>
          <w:b/>
          <w:bCs/>
          <w:sz w:val="24"/>
          <w:szCs w:val="24"/>
        </w:rPr>
        <w:t>PRIHODI OD POREZA</w:t>
      </w:r>
      <w:r w:rsidRPr="00962AF1">
        <w:rPr>
          <w:rFonts w:ascii="Cambria" w:hAnsi="Cambria"/>
          <w:sz w:val="24"/>
          <w:szCs w:val="24"/>
        </w:rPr>
        <w:t xml:space="preserve"> - u 202</w:t>
      </w:r>
      <w:r w:rsidR="000B2852">
        <w:rPr>
          <w:rFonts w:ascii="Cambria" w:hAnsi="Cambria"/>
          <w:sz w:val="24"/>
          <w:szCs w:val="24"/>
        </w:rPr>
        <w:t>6</w:t>
      </w:r>
      <w:r w:rsidRPr="00962AF1">
        <w:rPr>
          <w:rFonts w:ascii="Cambria" w:hAnsi="Cambria"/>
          <w:sz w:val="24"/>
          <w:szCs w:val="24"/>
        </w:rPr>
        <w:t xml:space="preserve">. godini predviđamo prihod od </w:t>
      </w:r>
      <w:r w:rsidR="00084336">
        <w:rPr>
          <w:rFonts w:ascii="Cambria" w:hAnsi="Cambria"/>
          <w:b/>
          <w:bCs/>
          <w:sz w:val="24"/>
          <w:szCs w:val="24"/>
        </w:rPr>
        <w:t>500</w:t>
      </w:r>
      <w:r w:rsidR="000B2852" w:rsidRPr="000B2852">
        <w:rPr>
          <w:rFonts w:ascii="Cambria" w:hAnsi="Cambria"/>
          <w:b/>
          <w:bCs/>
          <w:sz w:val="24"/>
          <w:szCs w:val="24"/>
        </w:rPr>
        <w:t>,</w:t>
      </w:r>
      <w:r w:rsidR="00084336">
        <w:rPr>
          <w:rFonts w:ascii="Cambria" w:hAnsi="Cambria"/>
          <w:b/>
          <w:bCs/>
          <w:sz w:val="24"/>
          <w:szCs w:val="24"/>
        </w:rPr>
        <w:t>3</w:t>
      </w:r>
      <w:r w:rsidR="00962AF1" w:rsidRPr="000B2852">
        <w:rPr>
          <w:rFonts w:ascii="Cambria" w:hAnsi="Cambria"/>
          <w:b/>
          <w:bCs/>
          <w:sz w:val="24"/>
          <w:szCs w:val="24"/>
        </w:rPr>
        <w:t>00</w:t>
      </w:r>
      <w:r w:rsidRPr="000B2852">
        <w:rPr>
          <w:rFonts w:ascii="Cambria" w:hAnsi="Cambria"/>
          <w:b/>
          <w:bCs/>
          <w:sz w:val="24"/>
          <w:szCs w:val="24"/>
        </w:rPr>
        <w:t>,</w:t>
      </w:r>
      <w:r w:rsidR="00962AF1" w:rsidRPr="000B2852">
        <w:rPr>
          <w:rFonts w:ascii="Cambria" w:hAnsi="Cambria"/>
          <w:b/>
          <w:bCs/>
          <w:sz w:val="24"/>
          <w:szCs w:val="24"/>
        </w:rPr>
        <w:t>00</w:t>
      </w:r>
      <w:r w:rsidRPr="00962AF1">
        <w:rPr>
          <w:rFonts w:ascii="Cambria" w:hAnsi="Cambria"/>
          <w:sz w:val="24"/>
          <w:szCs w:val="24"/>
        </w:rPr>
        <w:t xml:space="preserve"> €, koji se sastoji od Poreza na dohodak u iznosu </w:t>
      </w:r>
      <w:r w:rsidR="000B2852">
        <w:rPr>
          <w:rFonts w:ascii="Cambria" w:hAnsi="Cambria"/>
          <w:sz w:val="24"/>
          <w:szCs w:val="24"/>
        </w:rPr>
        <w:t>40</w:t>
      </w:r>
      <w:r w:rsidR="007F3110">
        <w:rPr>
          <w:rFonts w:ascii="Cambria" w:hAnsi="Cambria"/>
          <w:sz w:val="24"/>
          <w:szCs w:val="24"/>
        </w:rPr>
        <w:t>0</w:t>
      </w:r>
      <w:r w:rsidRPr="00962AF1">
        <w:rPr>
          <w:rFonts w:ascii="Cambria" w:hAnsi="Cambria"/>
          <w:sz w:val="24"/>
          <w:szCs w:val="24"/>
        </w:rPr>
        <w:t>.</w:t>
      </w:r>
      <w:r w:rsidR="00962AF1">
        <w:rPr>
          <w:rFonts w:ascii="Cambria" w:hAnsi="Cambria"/>
          <w:sz w:val="24"/>
          <w:szCs w:val="24"/>
        </w:rPr>
        <w:t>000</w:t>
      </w:r>
      <w:r w:rsidRPr="00962AF1">
        <w:rPr>
          <w:rFonts w:ascii="Cambria" w:hAnsi="Cambria"/>
          <w:sz w:val="24"/>
          <w:szCs w:val="24"/>
        </w:rPr>
        <w:t>,</w:t>
      </w:r>
      <w:r w:rsidR="00962AF1">
        <w:rPr>
          <w:rFonts w:ascii="Cambria" w:hAnsi="Cambria"/>
          <w:sz w:val="24"/>
          <w:szCs w:val="24"/>
        </w:rPr>
        <w:t>00</w:t>
      </w:r>
      <w:r w:rsidRPr="00962AF1">
        <w:rPr>
          <w:rFonts w:ascii="Cambria" w:hAnsi="Cambria"/>
          <w:sz w:val="24"/>
          <w:szCs w:val="24"/>
        </w:rPr>
        <w:t xml:space="preserve"> €, Poreza</w:t>
      </w:r>
      <w:r w:rsidR="00F50A8E">
        <w:rPr>
          <w:rFonts w:ascii="Cambria" w:hAnsi="Cambria"/>
          <w:sz w:val="24"/>
          <w:szCs w:val="24"/>
        </w:rPr>
        <w:t xml:space="preserve"> na imovinu u iznosu od </w:t>
      </w:r>
      <w:r w:rsidR="000B2852">
        <w:rPr>
          <w:rFonts w:ascii="Cambria" w:hAnsi="Cambria"/>
          <w:sz w:val="24"/>
          <w:szCs w:val="24"/>
        </w:rPr>
        <w:t>48.8</w:t>
      </w:r>
      <w:r w:rsidR="00F50A8E">
        <w:rPr>
          <w:rFonts w:ascii="Cambria" w:hAnsi="Cambria"/>
          <w:sz w:val="24"/>
          <w:szCs w:val="24"/>
        </w:rPr>
        <w:t>00,00</w:t>
      </w:r>
      <w:r w:rsidR="00B91CDE">
        <w:rPr>
          <w:rFonts w:ascii="Cambria" w:hAnsi="Cambria"/>
          <w:sz w:val="24"/>
          <w:szCs w:val="24"/>
        </w:rPr>
        <w:t xml:space="preserve"> </w:t>
      </w:r>
      <w:r w:rsidR="00B91CDE" w:rsidRPr="00962AF1">
        <w:rPr>
          <w:rFonts w:ascii="Cambria" w:hAnsi="Cambria"/>
          <w:sz w:val="24"/>
          <w:szCs w:val="24"/>
        </w:rPr>
        <w:t>€</w:t>
      </w:r>
      <w:r w:rsidR="00B91CDE">
        <w:rPr>
          <w:rFonts w:ascii="Cambria" w:hAnsi="Cambria"/>
          <w:sz w:val="24"/>
          <w:szCs w:val="24"/>
        </w:rPr>
        <w:t>,</w:t>
      </w:r>
      <w:r w:rsidR="007F3110">
        <w:rPr>
          <w:rFonts w:ascii="Cambria" w:hAnsi="Cambria"/>
          <w:sz w:val="24"/>
          <w:szCs w:val="24"/>
        </w:rPr>
        <w:t xml:space="preserve"> </w:t>
      </w:r>
      <w:r w:rsidRPr="00962AF1">
        <w:rPr>
          <w:rFonts w:ascii="Cambria" w:hAnsi="Cambria"/>
          <w:sz w:val="24"/>
          <w:szCs w:val="24"/>
        </w:rPr>
        <w:t xml:space="preserve">te Poreza na </w:t>
      </w:r>
      <w:r w:rsidR="00F50A8E">
        <w:rPr>
          <w:rFonts w:ascii="Cambria" w:hAnsi="Cambria"/>
          <w:sz w:val="24"/>
          <w:szCs w:val="24"/>
        </w:rPr>
        <w:t>robu I usluge</w:t>
      </w:r>
      <w:r w:rsidRPr="00962AF1">
        <w:rPr>
          <w:rFonts w:ascii="Cambria" w:hAnsi="Cambria"/>
          <w:sz w:val="24"/>
          <w:szCs w:val="24"/>
        </w:rPr>
        <w:t xml:space="preserve"> u iznosu od </w:t>
      </w:r>
      <w:r w:rsidR="00776611">
        <w:rPr>
          <w:rFonts w:ascii="Cambria" w:hAnsi="Cambria"/>
          <w:sz w:val="24"/>
          <w:szCs w:val="24"/>
        </w:rPr>
        <w:t>5</w:t>
      </w:r>
      <w:r w:rsidRPr="00962AF1">
        <w:rPr>
          <w:rFonts w:ascii="Cambria" w:hAnsi="Cambria"/>
          <w:sz w:val="24"/>
          <w:szCs w:val="24"/>
        </w:rPr>
        <w:t>.</w:t>
      </w:r>
      <w:r w:rsidR="00962AF1">
        <w:rPr>
          <w:rFonts w:ascii="Cambria" w:hAnsi="Cambria"/>
          <w:sz w:val="24"/>
          <w:szCs w:val="24"/>
        </w:rPr>
        <w:t>000,00</w:t>
      </w:r>
      <w:r w:rsidRPr="00962AF1">
        <w:rPr>
          <w:rFonts w:ascii="Cambria" w:hAnsi="Cambria"/>
          <w:sz w:val="24"/>
          <w:szCs w:val="24"/>
        </w:rPr>
        <w:t xml:space="preserve"> €.</w:t>
      </w:r>
    </w:p>
    <w:p w14:paraId="58517E79" w14:textId="77777777" w:rsidR="004E6BA9" w:rsidRPr="00962AF1" w:rsidRDefault="004E6BA9">
      <w:pPr>
        <w:pStyle w:val="Bezproreda"/>
        <w:tabs>
          <w:tab w:val="left" w:pos="7500"/>
        </w:tabs>
        <w:jc w:val="both"/>
        <w:rPr>
          <w:rFonts w:ascii="Cambria" w:hAnsi="Cambria"/>
          <w:sz w:val="24"/>
          <w:szCs w:val="24"/>
        </w:rPr>
      </w:pPr>
    </w:p>
    <w:p w14:paraId="496DD1F1" w14:textId="37270094" w:rsidR="004E6BA9" w:rsidRPr="00962AF1" w:rsidRDefault="00E9327E">
      <w:pPr>
        <w:pStyle w:val="Bezproreda"/>
        <w:tabs>
          <w:tab w:val="left" w:pos="7500"/>
        </w:tabs>
        <w:jc w:val="both"/>
      </w:pPr>
      <w:r w:rsidRPr="00962AF1">
        <w:rPr>
          <w:rFonts w:ascii="Cambria" w:hAnsi="Cambria"/>
          <w:sz w:val="24"/>
          <w:szCs w:val="24"/>
        </w:rPr>
        <w:t xml:space="preserve">Skupina 63 </w:t>
      </w:r>
      <w:r w:rsidRPr="00962AF1">
        <w:rPr>
          <w:rFonts w:ascii="Cambria" w:hAnsi="Cambria"/>
          <w:b/>
          <w:bCs/>
          <w:sz w:val="24"/>
          <w:szCs w:val="24"/>
        </w:rPr>
        <w:t>POMOĆI IZ INOZEMSTVA I OD SUBJEKATA UNUTAR OPĆEG PRORAČUNA</w:t>
      </w:r>
      <w:r w:rsidRPr="00962AF1">
        <w:rPr>
          <w:rFonts w:ascii="Cambria" w:hAnsi="Cambria"/>
          <w:sz w:val="24"/>
          <w:szCs w:val="24"/>
        </w:rPr>
        <w:t xml:space="preserve"> – u 202</w:t>
      </w:r>
      <w:r w:rsidR="000B2852">
        <w:rPr>
          <w:rFonts w:ascii="Cambria" w:hAnsi="Cambria"/>
          <w:sz w:val="24"/>
          <w:szCs w:val="24"/>
        </w:rPr>
        <w:t>6</w:t>
      </w:r>
      <w:r w:rsidRPr="00962AF1">
        <w:rPr>
          <w:rFonts w:ascii="Cambria" w:hAnsi="Cambria"/>
          <w:sz w:val="24"/>
          <w:szCs w:val="24"/>
        </w:rPr>
        <w:t>. godini predviđamo prihode od tekućih pomoći u iznosu od</w:t>
      </w:r>
      <w:r w:rsidR="00776611">
        <w:rPr>
          <w:rFonts w:ascii="Cambria" w:hAnsi="Cambria"/>
          <w:sz w:val="24"/>
          <w:szCs w:val="24"/>
        </w:rPr>
        <w:t xml:space="preserve"> </w:t>
      </w:r>
      <w:r w:rsidR="00F50A8E" w:rsidRPr="000B2852">
        <w:rPr>
          <w:rFonts w:ascii="Cambria" w:hAnsi="Cambria"/>
          <w:b/>
          <w:bCs/>
          <w:sz w:val="24"/>
          <w:szCs w:val="24"/>
        </w:rPr>
        <w:t>3.982.1</w:t>
      </w:r>
      <w:r w:rsidR="00776611" w:rsidRPr="000B2852">
        <w:rPr>
          <w:rFonts w:ascii="Cambria" w:hAnsi="Cambria"/>
          <w:b/>
          <w:bCs/>
          <w:sz w:val="24"/>
          <w:szCs w:val="24"/>
        </w:rPr>
        <w:t>0</w:t>
      </w:r>
      <w:r w:rsidR="00B91CDE" w:rsidRPr="000B2852">
        <w:rPr>
          <w:rFonts w:ascii="Cambria" w:hAnsi="Cambria"/>
          <w:b/>
          <w:bCs/>
          <w:sz w:val="24"/>
          <w:szCs w:val="24"/>
        </w:rPr>
        <w:t>0</w:t>
      </w:r>
      <w:r w:rsidR="00962AF1" w:rsidRPr="000B2852">
        <w:rPr>
          <w:rFonts w:ascii="Cambria" w:hAnsi="Cambria"/>
          <w:b/>
          <w:bCs/>
          <w:sz w:val="24"/>
          <w:szCs w:val="24"/>
        </w:rPr>
        <w:t>,00</w:t>
      </w:r>
      <w:r w:rsidRPr="00962AF1">
        <w:rPr>
          <w:rFonts w:ascii="Cambria" w:hAnsi="Cambria"/>
          <w:sz w:val="24"/>
          <w:szCs w:val="24"/>
        </w:rPr>
        <w:t xml:space="preserve"> €, koje se sastoje od </w:t>
      </w:r>
      <w:r w:rsidR="00F50A8E">
        <w:rPr>
          <w:rFonts w:ascii="Cambria" w:hAnsi="Cambria"/>
          <w:sz w:val="24"/>
          <w:szCs w:val="24"/>
        </w:rPr>
        <w:t>Pomoći proračunu iz drugih proračuna</w:t>
      </w:r>
      <w:r w:rsidRPr="00962AF1">
        <w:rPr>
          <w:rFonts w:ascii="Cambria" w:hAnsi="Cambria"/>
          <w:sz w:val="24"/>
          <w:szCs w:val="24"/>
        </w:rPr>
        <w:t xml:space="preserve"> u iznosu od </w:t>
      </w:r>
      <w:r w:rsidR="000B2852">
        <w:rPr>
          <w:rFonts w:ascii="Cambria" w:hAnsi="Cambria"/>
          <w:sz w:val="24"/>
          <w:szCs w:val="24"/>
        </w:rPr>
        <w:t>1.120.0</w:t>
      </w:r>
      <w:r w:rsidR="00962AF1">
        <w:rPr>
          <w:rFonts w:ascii="Cambria" w:hAnsi="Cambria"/>
          <w:sz w:val="24"/>
          <w:szCs w:val="24"/>
        </w:rPr>
        <w:t>00,00</w:t>
      </w:r>
      <w:r w:rsidRPr="00962AF1">
        <w:rPr>
          <w:rFonts w:ascii="Cambria" w:hAnsi="Cambria"/>
          <w:sz w:val="24"/>
          <w:szCs w:val="24"/>
        </w:rPr>
        <w:t xml:space="preserve"> €</w:t>
      </w:r>
      <w:r w:rsidR="00F50A8E">
        <w:rPr>
          <w:rFonts w:ascii="Cambria" w:hAnsi="Cambria"/>
          <w:sz w:val="24"/>
          <w:szCs w:val="24"/>
        </w:rPr>
        <w:t xml:space="preserve"> i</w:t>
      </w:r>
      <w:r w:rsidRPr="00962AF1">
        <w:rPr>
          <w:rFonts w:ascii="Cambria" w:hAnsi="Cambria"/>
          <w:sz w:val="24"/>
          <w:szCs w:val="24"/>
        </w:rPr>
        <w:t xml:space="preserve"> </w:t>
      </w:r>
      <w:r w:rsidR="00F50A8E">
        <w:rPr>
          <w:rFonts w:ascii="Cambria" w:hAnsi="Cambria"/>
          <w:sz w:val="24"/>
          <w:szCs w:val="24"/>
        </w:rPr>
        <w:t>Pomoći temeljem prijenosa EU  sredstava</w:t>
      </w:r>
      <w:r w:rsidRPr="00962AF1">
        <w:rPr>
          <w:rFonts w:ascii="Cambria" w:hAnsi="Cambria"/>
          <w:sz w:val="24"/>
          <w:szCs w:val="24"/>
        </w:rPr>
        <w:t xml:space="preserve"> u iznosu od </w:t>
      </w:r>
      <w:r w:rsidR="000B2852">
        <w:rPr>
          <w:rFonts w:ascii="Cambria" w:hAnsi="Cambria"/>
          <w:sz w:val="24"/>
          <w:szCs w:val="24"/>
        </w:rPr>
        <w:t>2.70</w:t>
      </w:r>
      <w:r w:rsidR="00F50A8E">
        <w:rPr>
          <w:rFonts w:ascii="Cambria" w:hAnsi="Cambria"/>
          <w:sz w:val="24"/>
          <w:szCs w:val="24"/>
        </w:rPr>
        <w:t>0</w:t>
      </w:r>
      <w:r w:rsidR="00962AF1">
        <w:rPr>
          <w:rFonts w:ascii="Cambria" w:hAnsi="Cambria"/>
          <w:sz w:val="24"/>
          <w:szCs w:val="24"/>
        </w:rPr>
        <w:t>.000,00</w:t>
      </w:r>
      <w:r w:rsidRPr="00962AF1">
        <w:rPr>
          <w:rFonts w:ascii="Cambria" w:hAnsi="Cambria"/>
          <w:sz w:val="24"/>
          <w:szCs w:val="24"/>
        </w:rPr>
        <w:t xml:space="preserve"> €.</w:t>
      </w:r>
    </w:p>
    <w:p w14:paraId="151BF4F4" w14:textId="77777777" w:rsidR="004E6BA9" w:rsidRPr="00962AF1" w:rsidRDefault="004E6BA9">
      <w:pPr>
        <w:pStyle w:val="Bezproreda"/>
        <w:tabs>
          <w:tab w:val="left" w:pos="7500"/>
        </w:tabs>
        <w:jc w:val="both"/>
        <w:rPr>
          <w:rFonts w:ascii="Cambria" w:hAnsi="Cambria"/>
          <w:sz w:val="24"/>
          <w:szCs w:val="24"/>
        </w:rPr>
      </w:pPr>
    </w:p>
    <w:p w14:paraId="6C90E56B" w14:textId="32AFEB14" w:rsidR="004E6BA9" w:rsidRPr="00962AF1" w:rsidRDefault="00E9327E">
      <w:pPr>
        <w:pStyle w:val="Bezproreda"/>
        <w:tabs>
          <w:tab w:val="left" w:pos="7500"/>
        </w:tabs>
        <w:jc w:val="both"/>
      </w:pPr>
      <w:r w:rsidRPr="00962AF1">
        <w:rPr>
          <w:rFonts w:ascii="Cambria" w:hAnsi="Cambria"/>
          <w:sz w:val="24"/>
          <w:szCs w:val="24"/>
        </w:rPr>
        <w:t xml:space="preserve">Skupina 64 </w:t>
      </w:r>
      <w:r w:rsidRPr="00962AF1">
        <w:rPr>
          <w:rFonts w:ascii="Cambria" w:hAnsi="Cambria"/>
          <w:b/>
          <w:bCs/>
          <w:sz w:val="24"/>
          <w:szCs w:val="24"/>
        </w:rPr>
        <w:t xml:space="preserve">PRIHODI OD IMOVINE </w:t>
      </w:r>
      <w:r w:rsidRPr="00962AF1">
        <w:rPr>
          <w:rFonts w:ascii="Cambria" w:hAnsi="Cambria"/>
          <w:sz w:val="24"/>
          <w:szCs w:val="24"/>
        </w:rPr>
        <w:t>– u 202</w:t>
      </w:r>
      <w:r w:rsidR="000B2852">
        <w:rPr>
          <w:rFonts w:ascii="Cambria" w:hAnsi="Cambria"/>
          <w:sz w:val="24"/>
          <w:szCs w:val="24"/>
        </w:rPr>
        <w:t>6</w:t>
      </w:r>
      <w:r w:rsidRPr="00962AF1">
        <w:rPr>
          <w:rFonts w:ascii="Cambria" w:hAnsi="Cambria"/>
          <w:sz w:val="24"/>
          <w:szCs w:val="24"/>
        </w:rPr>
        <w:t xml:space="preserve">. godini planirani su u iznosu </w:t>
      </w:r>
      <w:r w:rsidR="000B2852">
        <w:rPr>
          <w:rFonts w:ascii="Cambria" w:hAnsi="Cambria"/>
          <w:b/>
          <w:bCs/>
          <w:sz w:val="24"/>
          <w:szCs w:val="24"/>
        </w:rPr>
        <w:t>151</w:t>
      </w:r>
      <w:r w:rsidR="00B91CDE" w:rsidRPr="000B2852">
        <w:rPr>
          <w:rFonts w:ascii="Cambria" w:hAnsi="Cambria"/>
          <w:b/>
          <w:bCs/>
          <w:sz w:val="24"/>
          <w:szCs w:val="24"/>
        </w:rPr>
        <w:t>.</w:t>
      </w:r>
      <w:r w:rsidR="00776611" w:rsidRPr="000B2852">
        <w:rPr>
          <w:rFonts w:ascii="Cambria" w:hAnsi="Cambria"/>
          <w:b/>
          <w:bCs/>
          <w:sz w:val="24"/>
          <w:szCs w:val="24"/>
        </w:rPr>
        <w:t>0</w:t>
      </w:r>
      <w:r w:rsidR="00B91CDE" w:rsidRPr="000B2852">
        <w:rPr>
          <w:rFonts w:ascii="Cambria" w:hAnsi="Cambria"/>
          <w:b/>
          <w:bCs/>
          <w:sz w:val="24"/>
          <w:szCs w:val="24"/>
        </w:rPr>
        <w:t>00</w:t>
      </w:r>
      <w:r w:rsidR="00196A2A" w:rsidRPr="000B2852">
        <w:rPr>
          <w:rFonts w:ascii="Cambria" w:hAnsi="Cambria"/>
          <w:b/>
          <w:bCs/>
          <w:sz w:val="24"/>
          <w:szCs w:val="24"/>
        </w:rPr>
        <w:t>,00</w:t>
      </w:r>
      <w:r w:rsidRPr="00962AF1">
        <w:rPr>
          <w:rFonts w:ascii="Cambria" w:hAnsi="Cambria"/>
          <w:sz w:val="24"/>
          <w:szCs w:val="24"/>
        </w:rPr>
        <w:t xml:space="preserve"> €, koji se sastoje od Prihoda od zakupa nekretnina u iznosu </w:t>
      </w:r>
      <w:r w:rsidR="00DC2053">
        <w:rPr>
          <w:rFonts w:ascii="Cambria" w:hAnsi="Cambria"/>
          <w:sz w:val="24"/>
          <w:szCs w:val="24"/>
        </w:rPr>
        <w:t>50</w:t>
      </w:r>
      <w:r w:rsidRPr="00962AF1">
        <w:rPr>
          <w:rFonts w:ascii="Cambria" w:hAnsi="Cambria"/>
          <w:sz w:val="24"/>
          <w:szCs w:val="24"/>
        </w:rPr>
        <w:t>.</w:t>
      </w:r>
      <w:r w:rsidR="00196A2A">
        <w:rPr>
          <w:rFonts w:ascii="Cambria" w:hAnsi="Cambria"/>
          <w:sz w:val="24"/>
          <w:szCs w:val="24"/>
        </w:rPr>
        <w:t>000,00</w:t>
      </w:r>
      <w:r w:rsidRPr="00962AF1">
        <w:rPr>
          <w:rFonts w:ascii="Cambria" w:hAnsi="Cambria"/>
          <w:sz w:val="24"/>
          <w:szCs w:val="24"/>
        </w:rPr>
        <w:t xml:space="preserve"> €, Naknada za ko</w:t>
      </w:r>
      <w:r w:rsidR="00B91CDE">
        <w:rPr>
          <w:rFonts w:ascii="Cambria" w:hAnsi="Cambria"/>
          <w:sz w:val="24"/>
          <w:szCs w:val="24"/>
        </w:rPr>
        <w:t>ncesije 1.000</w:t>
      </w:r>
      <w:r w:rsidR="00196A2A">
        <w:rPr>
          <w:rFonts w:ascii="Cambria" w:hAnsi="Cambria"/>
          <w:sz w:val="24"/>
          <w:szCs w:val="24"/>
        </w:rPr>
        <w:t xml:space="preserve">,00 </w:t>
      </w:r>
      <w:r w:rsidRPr="00962AF1">
        <w:rPr>
          <w:rFonts w:ascii="Cambria" w:hAnsi="Cambria"/>
          <w:sz w:val="24"/>
          <w:szCs w:val="24"/>
        </w:rPr>
        <w:t xml:space="preserve">€, Naknade za eksploataciju mineralnih sirovina u iznosu od </w:t>
      </w:r>
      <w:r w:rsidR="000B2852">
        <w:rPr>
          <w:rFonts w:ascii="Cambria" w:hAnsi="Cambria"/>
          <w:sz w:val="24"/>
          <w:szCs w:val="24"/>
        </w:rPr>
        <w:t>10</w:t>
      </w:r>
      <w:r w:rsidR="00776611">
        <w:rPr>
          <w:rFonts w:ascii="Cambria" w:hAnsi="Cambria"/>
          <w:sz w:val="24"/>
          <w:szCs w:val="24"/>
        </w:rPr>
        <w:t>0</w:t>
      </w:r>
      <w:r w:rsidR="00B91CDE">
        <w:rPr>
          <w:rFonts w:ascii="Cambria" w:hAnsi="Cambria"/>
          <w:sz w:val="24"/>
          <w:szCs w:val="24"/>
        </w:rPr>
        <w:t>.0</w:t>
      </w:r>
      <w:r w:rsidR="00196A2A">
        <w:rPr>
          <w:rFonts w:ascii="Cambria" w:hAnsi="Cambria"/>
          <w:sz w:val="24"/>
          <w:szCs w:val="24"/>
        </w:rPr>
        <w:t>00,00</w:t>
      </w:r>
      <w:r w:rsidRPr="00962AF1">
        <w:rPr>
          <w:rFonts w:ascii="Cambria" w:hAnsi="Cambria"/>
          <w:sz w:val="24"/>
          <w:szCs w:val="24"/>
        </w:rPr>
        <w:t xml:space="preserve"> €</w:t>
      </w:r>
      <w:r w:rsidR="00776611">
        <w:rPr>
          <w:rFonts w:ascii="Cambria" w:hAnsi="Cambria"/>
          <w:sz w:val="24"/>
          <w:szCs w:val="24"/>
        </w:rPr>
        <w:t>.</w:t>
      </w:r>
    </w:p>
    <w:p w14:paraId="203B8AEA" w14:textId="77777777" w:rsidR="00A135F0" w:rsidRPr="00962AF1" w:rsidRDefault="00A135F0">
      <w:pPr>
        <w:pStyle w:val="Bezproreda"/>
        <w:tabs>
          <w:tab w:val="left" w:pos="7500"/>
        </w:tabs>
        <w:jc w:val="both"/>
        <w:rPr>
          <w:rFonts w:ascii="Cambria" w:hAnsi="Cambria"/>
          <w:sz w:val="24"/>
          <w:szCs w:val="24"/>
        </w:rPr>
      </w:pPr>
    </w:p>
    <w:p w14:paraId="6C5DACA0" w14:textId="1C274780" w:rsidR="004E6BA9" w:rsidRPr="00570E82" w:rsidRDefault="00E9327E">
      <w:pPr>
        <w:pStyle w:val="Bezproreda"/>
        <w:tabs>
          <w:tab w:val="left" w:pos="7500"/>
        </w:tabs>
        <w:jc w:val="both"/>
        <w:rPr>
          <w:rFonts w:ascii="Cambria" w:hAnsi="Cambria"/>
          <w:sz w:val="24"/>
          <w:szCs w:val="24"/>
        </w:rPr>
      </w:pPr>
      <w:r w:rsidRPr="00962AF1">
        <w:rPr>
          <w:rFonts w:ascii="Cambria" w:hAnsi="Cambria"/>
          <w:sz w:val="24"/>
          <w:szCs w:val="24"/>
        </w:rPr>
        <w:t xml:space="preserve">Skupina 65 </w:t>
      </w:r>
      <w:r w:rsidRPr="00962AF1">
        <w:rPr>
          <w:rFonts w:ascii="Cambria" w:hAnsi="Cambria"/>
          <w:b/>
          <w:bCs/>
          <w:sz w:val="24"/>
          <w:szCs w:val="24"/>
        </w:rPr>
        <w:t xml:space="preserve">PRIHODI OD UPRAVNIH I ADMINISTRATIVNIH PRISTOJBI, PRISTOJBI PO POSEBNIM PROPISIMA I NAKNADAMA </w:t>
      </w:r>
      <w:r w:rsidRPr="00962AF1">
        <w:rPr>
          <w:rFonts w:ascii="Cambria" w:hAnsi="Cambria"/>
          <w:sz w:val="24"/>
          <w:szCs w:val="24"/>
        </w:rPr>
        <w:t>- u 202</w:t>
      </w:r>
      <w:r w:rsidR="00DC2053">
        <w:rPr>
          <w:rFonts w:ascii="Cambria" w:hAnsi="Cambria"/>
          <w:sz w:val="24"/>
          <w:szCs w:val="24"/>
        </w:rPr>
        <w:t>6</w:t>
      </w:r>
      <w:r w:rsidRPr="00962AF1">
        <w:rPr>
          <w:rFonts w:ascii="Cambria" w:hAnsi="Cambria"/>
          <w:sz w:val="24"/>
          <w:szCs w:val="24"/>
        </w:rPr>
        <w:t>.</w:t>
      </w:r>
      <w:r w:rsidR="00196A2A">
        <w:rPr>
          <w:rFonts w:ascii="Cambria" w:hAnsi="Cambria"/>
          <w:sz w:val="24"/>
          <w:szCs w:val="24"/>
        </w:rPr>
        <w:t xml:space="preserve"> </w:t>
      </w:r>
      <w:r w:rsidRPr="00962AF1">
        <w:rPr>
          <w:rFonts w:ascii="Cambria" w:hAnsi="Cambria"/>
          <w:sz w:val="24"/>
          <w:szCs w:val="24"/>
        </w:rPr>
        <w:t xml:space="preserve">godini planirani su u iznosu od </w:t>
      </w:r>
      <w:r w:rsidRPr="00DC2053">
        <w:rPr>
          <w:rFonts w:ascii="Cambria" w:hAnsi="Cambria"/>
          <w:b/>
          <w:bCs/>
          <w:sz w:val="24"/>
          <w:szCs w:val="24"/>
        </w:rPr>
        <w:t>4</w:t>
      </w:r>
      <w:r w:rsidR="00DC2053" w:rsidRPr="00DC2053">
        <w:rPr>
          <w:rFonts w:ascii="Cambria" w:hAnsi="Cambria"/>
          <w:b/>
          <w:bCs/>
          <w:sz w:val="24"/>
          <w:szCs w:val="24"/>
        </w:rPr>
        <w:t>58.5</w:t>
      </w:r>
      <w:r w:rsidR="00196A2A" w:rsidRPr="00DC2053">
        <w:rPr>
          <w:rFonts w:ascii="Cambria" w:hAnsi="Cambria"/>
          <w:b/>
          <w:bCs/>
          <w:sz w:val="24"/>
          <w:szCs w:val="24"/>
        </w:rPr>
        <w:t>00,00</w:t>
      </w:r>
      <w:r w:rsidRPr="00962AF1">
        <w:rPr>
          <w:rFonts w:ascii="Cambria" w:hAnsi="Cambria"/>
          <w:sz w:val="24"/>
          <w:szCs w:val="24"/>
        </w:rPr>
        <w:t xml:space="preserve"> €, koji se sastoje od Naknade za grobna mjesta u iznosu od </w:t>
      </w:r>
      <w:r w:rsidR="00EC53F5">
        <w:rPr>
          <w:rFonts w:ascii="Cambria" w:hAnsi="Cambria"/>
          <w:sz w:val="24"/>
          <w:szCs w:val="24"/>
        </w:rPr>
        <w:t>20</w:t>
      </w:r>
      <w:r w:rsidR="00196A2A">
        <w:rPr>
          <w:rFonts w:ascii="Cambria" w:hAnsi="Cambria"/>
          <w:sz w:val="24"/>
          <w:szCs w:val="24"/>
        </w:rPr>
        <w:t>.000,00</w:t>
      </w:r>
      <w:r w:rsidRPr="00962AF1">
        <w:rPr>
          <w:rFonts w:ascii="Cambria" w:hAnsi="Cambria"/>
          <w:sz w:val="24"/>
          <w:szCs w:val="24"/>
        </w:rPr>
        <w:t xml:space="preserve"> €, Doprinosa za šume u iznosu od </w:t>
      </w:r>
      <w:r w:rsidR="00DC2053">
        <w:rPr>
          <w:rFonts w:ascii="Cambria" w:hAnsi="Cambria"/>
          <w:sz w:val="24"/>
          <w:szCs w:val="24"/>
        </w:rPr>
        <w:t>2</w:t>
      </w:r>
      <w:r w:rsidR="00196A2A">
        <w:rPr>
          <w:rFonts w:ascii="Cambria" w:hAnsi="Cambria"/>
          <w:sz w:val="24"/>
          <w:szCs w:val="24"/>
        </w:rPr>
        <w:t>0.000,00</w:t>
      </w:r>
      <w:r w:rsidRPr="00962AF1">
        <w:rPr>
          <w:rFonts w:ascii="Cambria" w:hAnsi="Cambria"/>
          <w:sz w:val="24"/>
          <w:szCs w:val="24"/>
        </w:rPr>
        <w:t xml:space="preserve"> €, </w:t>
      </w:r>
      <w:r w:rsidR="00802AA0">
        <w:rPr>
          <w:rFonts w:ascii="Cambria" w:hAnsi="Cambria"/>
          <w:sz w:val="24"/>
          <w:szCs w:val="24"/>
        </w:rPr>
        <w:t xml:space="preserve">Ostali prihodi u iznosu od </w:t>
      </w:r>
      <w:r w:rsidR="00DC2053">
        <w:rPr>
          <w:rFonts w:ascii="Cambria" w:hAnsi="Cambria"/>
          <w:sz w:val="24"/>
          <w:szCs w:val="24"/>
        </w:rPr>
        <w:t>16</w:t>
      </w:r>
      <w:r w:rsidR="00802AA0">
        <w:rPr>
          <w:rFonts w:ascii="Cambria" w:hAnsi="Cambria"/>
          <w:sz w:val="24"/>
          <w:szCs w:val="24"/>
        </w:rPr>
        <w:t xml:space="preserve">.000,00 </w:t>
      </w:r>
      <w:r w:rsidR="00802AA0" w:rsidRPr="00962AF1">
        <w:rPr>
          <w:rFonts w:ascii="Cambria" w:hAnsi="Cambria"/>
          <w:sz w:val="24"/>
          <w:szCs w:val="24"/>
        </w:rPr>
        <w:t>€</w:t>
      </w:r>
      <w:r w:rsidR="00802AA0">
        <w:rPr>
          <w:rFonts w:ascii="Cambria" w:hAnsi="Cambria"/>
          <w:sz w:val="24"/>
          <w:szCs w:val="24"/>
        </w:rPr>
        <w:t xml:space="preserve">, </w:t>
      </w:r>
      <w:r w:rsidRPr="00962AF1">
        <w:rPr>
          <w:rFonts w:ascii="Cambria" w:hAnsi="Cambria"/>
          <w:sz w:val="24"/>
          <w:szCs w:val="24"/>
        </w:rPr>
        <w:t xml:space="preserve">Komunalnog doprinosa u iznosu </w:t>
      </w:r>
      <w:r w:rsidR="00DC2053">
        <w:rPr>
          <w:rFonts w:ascii="Cambria" w:hAnsi="Cambria"/>
          <w:sz w:val="24"/>
          <w:szCs w:val="24"/>
        </w:rPr>
        <w:t>2.5</w:t>
      </w:r>
      <w:r w:rsidR="00196A2A">
        <w:rPr>
          <w:rFonts w:ascii="Cambria" w:hAnsi="Cambria"/>
          <w:sz w:val="24"/>
          <w:szCs w:val="24"/>
        </w:rPr>
        <w:t>00,00</w:t>
      </w:r>
      <w:r w:rsidRPr="00962AF1">
        <w:rPr>
          <w:rFonts w:ascii="Cambria" w:hAnsi="Cambria"/>
          <w:sz w:val="24"/>
          <w:szCs w:val="24"/>
        </w:rPr>
        <w:t xml:space="preserve"> €, te </w:t>
      </w:r>
      <w:r w:rsidRPr="00962AF1">
        <w:rPr>
          <w:rFonts w:ascii="Cambria" w:hAnsi="Cambria"/>
          <w:sz w:val="22"/>
          <w:szCs w:val="22"/>
        </w:rPr>
        <w:t xml:space="preserve">Komunalne naknade u iznosu </w:t>
      </w:r>
      <w:r w:rsidR="00802AA0">
        <w:rPr>
          <w:rFonts w:ascii="Cambria" w:hAnsi="Cambria"/>
          <w:sz w:val="22"/>
          <w:szCs w:val="22"/>
        </w:rPr>
        <w:t>40</w:t>
      </w:r>
      <w:r w:rsidR="00DC2053">
        <w:rPr>
          <w:rFonts w:ascii="Cambria" w:hAnsi="Cambria"/>
          <w:sz w:val="22"/>
          <w:szCs w:val="22"/>
        </w:rPr>
        <w:t>0</w:t>
      </w:r>
      <w:r w:rsidRPr="00962AF1">
        <w:rPr>
          <w:rFonts w:ascii="Cambria" w:hAnsi="Cambria"/>
          <w:sz w:val="22"/>
          <w:szCs w:val="22"/>
        </w:rPr>
        <w:t>.</w:t>
      </w:r>
      <w:r w:rsidR="00196A2A">
        <w:rPr>
          <w:rFonts w:ascii="Cambria" w:hAnsi="Cambria"/>
          <w:sz w:val="22"/>
          <w:szCs w:val="22"/>
        </w:rPr>
        <w:t>000,00</w:t>
      </w:r>
      <w:r w:rsidRPr="00962AF1">
        <w:rPr>
          <w:rFonts w:ascii="Cambria" w:hAnsi="Cambria"/>
          <w:sz w:val="22"/>
          <w:szCs w:val="22"/>
        </w:rPr>
        <w:t xml:space="preserve"> €.</w:t>
      </w:r>
    </w:p>
    <w:p w14:paraId="37F5E9F8" w14:textId="77777777" w:rsidR="00A135F0" w:rsidRPr="00A135F0" w:rsidRDefault="00A135F0">
      <w:pPr>
        <w:pStyle w:val="Bezproreda"/>
        <w:tabs>
          <w:tab w:val="left" w:pos="7500"/>
        </w:tabs>
        <w:jc w:val="both"/>
      </w:pPr>
    </w:p>
    <w:p w14:paraId="0B845081" w14:textId="44B0E185" w:rsidR="006110F4" w:rsidRPr="00EC53F5" w:rsidRDefault="00E9327E" w:rsidP="00C828A3">
      <w:pPr>
        <w:pStyle w:val="Bezproreda"/>
        <w:tabs>
          <w:tab w:val="left" w:pos="7500"/>
        </w:tabs>
        <w:jc w:val="both"/>
        <w:rPr>
          <w:rFonts w:ascii="Cambria" w:hAnsi="Cambria" w:cs="Calibri"/>
          <w:sz w:val="24"/>
          <w:szCs w:val="24"/>
          <w:lang w:val="hr-HR"/>
        </w:rPr>
      </w:pPr>
      <w:r w:rsidRPr="00962AF1">
        <w:rPr>
          <w:rFonts w:ascii="Cambria" w:hAnsi="Cambria"/>
          <w:sz w:val="24"/>
          <w:szCs w:val="24"/>
        </w:rPr>
        <w:t xml:space="preserve">Skupina 66 </w:t>
      </w:r>
      <w:r w:rsidRPr="00962AF1">
        <w:rPr>
          <w:rFonts w:ascii="Cambria" w:hAnsi="Cambria" w:cs="Calibri"/>
          <w:b/>
          <w:bCs/>
          <w:sz w:val="24"/>
          <w:szCs w:val="24"/>
          <w:lang w:val="hr-HR"/>
        </w:rPr>
        <w:t xml:space="preserve">PRIHODI OD PROD.PROIZV. I ROBE TE PRUŽENIH USLUGA I PRIHODI OD DONACIJA </w:t>
      </w:r>
      <w:r w:rsidRPr="00962AF1">
        <w:rPr>
          <w:rFonts w:ascii="Cambria" w:hAnsi="Cambria" w:cs="Calibri"/>
          <w:sz w:val="24"/>
          <w:szCs w:val="24"/>
          <w:lang w:val="hr-HR"/>
        </w:rPr>
        <w:t>-</w:t>
      </w:r>
      <w:r w:rsidRPr="00962AF1">
        <w:rPr>
          <w:rFonts w:ascii="Cambria" w:hAnsi="Cambria" w:cs="Calibri"/>
          <w:b/>
          <w:bCs/>
          <w:sz w:val="24"/>
          <w:szCs w:val="24"/>
          <w:lang w:val="hr-HR"/>
        </w:rPr>
        <w:t xml:space="preserve">  </w:t>
      </w:r>
      <w:r w:rsidRPr="00962AF1">
        <w:rPr>
          <w:rFonts w:ascii="Cambria" w:hAnsi="Cambria" w:cs="Calibri"/>
          <w:sz w:val="24"/>
          <w:szCs w:val="24"/>
          <w:lang w:val="hr-HR"/>
        </w:rPr>
        <w:t>u 202</w:t>
      </w:r>
      <w:r w:rsidR="00DC2053">
        <w:rPr>
          <w:rFonts w:ascii="Cambria" w:hAnsi="Cambria" w:cs="Calibri"/>
          <w:sz w:val="24"/>
          <w:szCs w:val="24"/>
          <w:lang w:val="hr-HR"/>
        </w:rPr>
        <w:t>6</w:t>
      </w:r>
      <w:r w:rsidRPr="00962AF1">
        <w:rPr>
          <w:rFonts w:ascii="Cambria" w:hAnsi="Cambria" w:cs="Calibri"/>
          <w:sz w:val="24"/>
          <w:szCs w:val="24"/>
          <w:lang w:val="hr-HR"/>
        </w:rPr>
        <w:t xml:space="preserve">. godini planirani su u iznosu od </w:t>
      </w:r>
      <w:r w:rsidR="00802AA0" w:rsidRPr="00DC2053">
        <w:rPr>
          <w:rFonts w:ascii="Cambria" w:hAnsi="Cambria" w:cs="Calibri"/>
          <w:b/>
          <w:bCs/>
          <w:sz w:val="24"/>
          <w:szCs w:val="24"/>
          <w:lang w:val="hr-HR"/>
        </w:rPr>
        <w:t>1</w:t>
      </w:r>
      <w:r w:rsidR="00196A2A" w:rsidRPr="00DC2053">
        <w:rPr>
          <w:rFonts w:ascii="Cambria" w:hAnsi="Cambria" w:cs="Calibri"/>
          <w:b/>
          <w:bCs/>
          <w:sz w:val="24"/>
          <w:szCs w:val="24"/>
          <w:lang w:val="hr-HR"/>
        </w:rPr>
        <w:t>00,00</w:t>
      </w:r>
      <w:r w:rsidRPr="00962AF1">
        <w:rPr>
          <w:rFonts w:ascii="Cambria" w:hAnsi="Cambria" w:cs="Calibri"/>
          <w:sz w:val="24"/>
          <w:szCs w:val="24"/>
          <w:lang w:val="hr-HR"/>
        </w:rPr>
        <w:t xml:space="preserve"> € - </w:t>
      </w:r>
      <w:r w:rsidR="00802AA0">
        <w:rPr>
          <w:rFonts w:ascii="Cambria" w:hAnsi="Cambria" w:cs="Calibri"/>
          <w:sz w:val="24"/>
          <w:szCs w:val="24"/>
          <w:lang w:val="hr-HR"/>
        </w:rPr>
        <w:t>Prihodi od pruženih usluga</w:t>
      </w:r>
      <w:r w:rsidRPr="00962AF1">
        <w:rPr>
          <w:rFonts w:ascii="Cambria" w:hAnsi="Cambria" w:cs="Calibri"/>
          <w:sz w:val="24"/>
          <w:szCs w:val="24"/>
          <w:lang w:val="hr-HR"/>
        </w:rPr>
        <w:t>.</w:t>
      </w:r>
    </w:p>
    <w:p w14:paraId="42F1E78F" w14:textId="77777777" w:rsidR="006110F4" w:rsidRDefault="006110F4" w:rsidP="00C828A3">
      <w:pPr>
        <w:pStyle w:val="Bezproreda"/>
        <w:tabs>
          <w:tab w:val="left" w:pos="7500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3580CBFC" w14:textId="77777777" w:rsidR="006961C7" w:rsidRDefault="006961C7" w:rsidP="00C828A3">
      <w:pPr>
        <w:pStyle w:val="Bezproreda"/>
        <w:tabs>
          <w:tab w:val="left" w:pos="7500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A52EB6E" w14:textId="36BE7095" w:rsidR="004E6BA9" w:rsidRPr="00C828A3" w:rsidRDefault="00E9327E" w:rsidP="00C828A3">
      <w:pPr>
        <w:pStyle w:val="Bezproreda"/>
        <w:tabs>
          <w:tab w:val="left" w:pos="7500"/>
        </w:tabs>
        <w:jc w:val="both"/>
      </w:pPr>
      <w:r>
        <w:rPr>
          <w:rFonts w:ascii="Cambria" w:hAnsi="Cambria"/>
          <w:b/>
          <w:bCs/>
          <w:sz w:val="24"/>
          <w:szCs w:val="24"/>
        </w:rPr>
        <w:lastRenderedPageBreak/>
        <w:t>1.2. RASHODI I IZDACI</w:t>
      </w:r>
    </w:p>
    <w:p w14:paraId="2A1E836D" w14:textId="61C98C5C" w:rsidR="004E6BA9" w:rsidRDefault="004E6BA9">
      <w:pPr>
        <w:tabs>
          <w:tab w:val="left" w:pos="1230"/>
        </w:tabs>
        <w:rPr>
          <w:rFonts w:cs="Calibri"/>
        </w:rPr>
      </w:pPr>
    </w:p>
    <w:p w14:paraId="1A1C44E3" w14:textId="6988EB14" w:rsidR="004E6BA9" w:rsidRPr="00A135F0" w:rsidRDefault="00E9327E">
      <w:pPr>
        <w:tabs>
          <w:tab w:val="left" w:pos="1230"/>
        </w:tabs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Ukupni rashodi i izdaci Proračuna Općine </w:t>
      </w:r>
      <w:r w:rsidR="001D237B">
        <w:rPr>
          <w:rFonts w:ascii="Cambria" w:hAnsi="Cambria" w:cs="Calibri"/>
          <w:sz w:val="24"/>
          <w:szCs w:val="24"/>
        </w:rPr>
        <w:t>Tounj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DC2053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>. godinu planirani su u iznosu od</w:t>
      </w:r>
      <w:r w:rsidR="00B7476C">
        <w:rPr>
          <w:rFonts w:ascii="Cambria" w:hAnsi="Cambria" w:cs="Calibri"/>
          <w:sz w:val="24"/>
          <w:szCs w:val="24"/>
        </w:rPr>
        <w:t xml:space="preserve"> </w:t>
      </w:r>
      <w:r w:rsidR="0009169E">
        <w:rPr>
          <w:rFonts w:ascii="Cambria" w:hAnsi="Cambria" w:cs="Calibri"/>
          <w:sz w:val="24"/>
          <w:szCs w:val="24"/>
        </w:rPr>
        <w:t>4</w:t>
      </w:r>
      <w:r w:rsidR="00B7476C">
        <w:rPr>
          <w:rFonts w:ascii="Cambria" w:hAnsi="Cambria" w:cs="Calibri"/>
          <w:sz w:val="24"/>
          <w:szCs w:val="24"/>
        </w:rPr>
        <w:t>.</w:t>
      </w:r>
      <w:r w:rsidR="00DC2053">
        <w:rPr>
          <w:rFonts w:ascii="Cambria" w:hAnsi="Cambria" w:cs="Calibri"/>
          <w:sz w:val="24"/>
          <w:szCs w:val="24"/>
        </w:rPr>
        <w:t>933,4</w:t>
      </w:r>
      <w:r w:rsidR="00B7476C">
        <w:rPr>
          <w:rFonts w:ascii="Cambria" w:hAnsi="Cambria" w:cs="Calibri"/>
          <w:sz w:val="24"/>
          <w:szCs w:val="24"/>
        </w:rPr>
        <w:t>00,</w:t>
      </w:r>
      <w:r w:rsidR="00E25562">
        <w:rPr>
          <w:rFonts w:ascii="Cambria" w:hAnsi="Cambria" w:cs="Calibri"/>
          <w:sz w:val="24"/>
          <w:szCs w:val="24"/>
        </w:rPr>
        <w:t>00</w:t>
      </w:r>
      <w:r>
        <w:rPr>
          <w:rFonts w:ascii="Cambria" w:hAnsi="Cambria" w:cs="Calibri"/>
          <w:sz w:val="24"/>
          <w:szCs w:val="24"/>
        </w:rPr>
        <w:t xml:space="preserve"> € i to kako slijedi:</w:t>
      </w:r>
    </w:p>
    <w:p w14:paraId="498B7621" w14:textId="792C41DE" w:rsidR="004E6BA9" w:rsidRDefault="00E9327E">
      <w:pPr>
        <w:pStyle w:val="Bezproreda"/>
        <w:tabs>
          <w:tab w:val="left" w:pos="6945"/>
        </w:tabs>
        <w:ind w:left="420"/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- iznosi u eurima -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74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340"/>
        <w:gridCol w:w="1508"/>
        <w:gridCol w:w="1495"/>
        <w:gridCol w:w="1495"/>
      </w:tblGrid>
      <w:tr w:rsidR="00FA30F0" w14:paraId="281DCA4D" w14:textId="77777777" w:rsidTr="009555AF">
        <w:trPr>
          <w:trHeight w:val="281"/>
        </w:trPr>
        <w:tc>
          <w:tcPr>
            <w:tcW w:w="4793" w:type="dxa"/>
            <w:gridSpan w:val="2"/>
            <w:vMerge w:val="restart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4C9A1" w14:textId="77777777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bookmarkStart w:id="3" w:name="_Hlk120526598"/>
            <w:r>
              <w:rPr>
                <w:rFonts w:ascii="Cambria" w:hAnsi="Cambria" w:cs="Calibri"/>
                <w:b/>
                <w:bCs/>
                <w:lang w:val="hr-HR"/>
              </w:rPr>
              <w:t> </w:t>
            </w:r>
          </w:p>
          <w:p w14:paraId="4402DB0D" w14:textId="4917EFE4" w:rsidR="00FA30F0" w:rsidRDefault="00FA30F0" w:rsidP="00CC4BC2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VRSTE RASHODA</w:t>
            </w:r>
          </w:p>
        </w:tc>
        <w:tc>
          <w:tcPr>
            <w:tcW w:w="1508" w:type="dxa"/>
            <w:vMerge w:val="restart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35CE9" w14:textId="77777777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3C9A6348" w14:textId="34E32126" w:rsidR="00FA30F0" w:rsidRDefault="00FA30F0" w:rsidP="00A54533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DC2053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95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F87AB" w14:textId="77777777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495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45BAC" w14:textId="77777777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FA30F0" w14:paraId="0479CEF6" w14:textId="77777777" w:rsidTr="009555AF">
        <w:trPr>
          <w:trHeight w:val="116"/>
        </w:trPr>
        <w:tc>
          <w:tcPr>
            <w:tcW w:w="4793" w:type="dxa"/>
            <w:gridSpan w:val="2"/>
            <w:vMerge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64AE" w14:textId="0A4F93C6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508" w:type="dxa"/>
            <w:vMerge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44937" w14:textId="6EF5F7E1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95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9B34D" w14:textId="0375B34D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DC2053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95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D04F29" w14:textId="374E0D25" w:rsidR="00FA30F0" w:rsidRDefault="00FA30F0" w:rsidP="00870D6D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DC2053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870D6D" w14:paraId="6FCEF3E6" w14:textId="77777777" w:rsidTr="009555AF">
        <w:trPr>
          <w:trHeight w:val="228"/>
        </w:trPr>
        <w:tc>
          <w:tcPr>
            <w:tcW w:w="45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566EB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7A4A1E02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 3</w:t>
            </w:r>
          </w:p>
        </w:tc>
        <w:tc>
          <w:tcPr>
            <w:tcW w:w="434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E2E5D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RASHODI POSLOVANJA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54E2D" w14:textId="51416E8B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288</w:t>
            </w:r>
            <w:r>
              <w:rPr>
                <w:rFonts w:ascii="Cambria" w:hAnsi="Cambria" w:cs="Calibri"/>
                <w:b/>
                <w:bCs/>
                <w:lang w:val="hr-HR"/>
              </w:rPr>
              <w:t>.4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95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4C427" w14:textId="094F0395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140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7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00</w:t>
            </w:r>
            <w:r w:rsidR="00870D6D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95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5E1A9" w14:textId="17F1F554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162.0</w:t>
            </w:r>
            <w:r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870D6D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</w:tr>
      <w:tr w:rsidR="00870D6D" w14:paraId="3C22058E" w14:textId="77777777" w:rsidTr="009555AF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A0C8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62781DF4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31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1F8E0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RASHODI ZA ZAPOSLENE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57E0B" w14:textId="21C2544C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C4CF7">
              <w:rPr>
                <w:rFonts w:ascii="Cambria" w:hAnsi="Cambria" w:cs="Calibri"/>
                <w:lang w:val="hr-HR"/>
              </w:rPr>
              <w:t>8</w:t>
            </w:r>
            <w:r>
              <w:rPr>
                <w:rFonts w:ascii="Cambria" w:hAnsi="Cambria" w:cs="Calibri"/>
                <w:lang w:val="hr-HR"/>
              </w:rPr>
              <w:t>9</w:t>
            </w:r>
            <w:r w:rsidR="00734577">
              <w:rPr>
                <w:rFonts w:ascii="Cambria" w:hAnsi="Cambria" w:cs="Calibri"/>
                <w:lang w:val="hr-HR"/>
              </w:rPr>
              <w:t>.00</w:t>
            </w:r>
            <w:r w:rsidR="00870D6D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14F94" w14:textId="0317F4B5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C4CF7">
              <w:rPr>
                <w:rFonts w:ascii="Cambria" w:hAnsi="Cambria" w:cs="Calibri"/>
                <w:lang w:val="hr-HR"/>
              </w:rPr>
              <w:t>93</w:t>
            </w:r>
            <w:r w:rsidR="00734577">
              <w:rPr>
                <w:rFonts w:ascii="Cambria" w:hAnsi="Cambria" w:cs="Calibri"/>
                <w:lang w:val="hr-HR"/>
              </w:rPr>
              <w:t>.00</w:t>
            </w:r>
            <w:r w:rsidR="00870D6D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E6A3AD" w14:textId="20661C26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C4CF7">
              <w:rPr>
                <w:rFonts w:ascii="Cambria" w:hAnsi="Cambria" w:cs="Calibri"/>
                <w:lang w:val="hr-HR"/>
              </w:rPr>
              <w:t>98</w:t>
            </w:r>
            <w:r w:rsidR="00734577">
              <w:rPr>
                <w:rFonts w:ascii="Cambria" w:hAnsi="Cambria" w:cs="Calibri"/>
                <w:lang w:val="hr-HR"/>
              </w:rPr>
              <w:t>.00</w:t>
            </w:r>
            <w:r w:rsidR="00870D6D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870D6D" w14:paraId="0B6BE720" w14:textId="77777777" w:rsidTr="009555AF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ED09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6011A95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32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59554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MATERIJALNI RASHODI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E9F80" w14:textId="4183A1DC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481.2</w:t>
            </w:r>
            <w:r w:rsidR="00734577">
              <w:rPr>
                <w:rFonts w:ascii="Cambria" w:hAnsi="Cambria" w:cs="Calibri"/>
                <w:lang w:val="hr-HR"/>
              </w:rPr>
              <w:t>00</w:t>
            </w:r>
            <w:r w:rsidR="00870D6D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9B157" w14:textId="66AF5197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327</w:t>
            </w:r>
            <w:r w:rsidR="00EC53F5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5</w:t>
            </w:r>
            <w:r w:rsidR="00870D6D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752727" w14:textId="36C48A84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328.3</w:t>
            </w:r>
            <w:r w:rsidR="00870D6D">
              <w:rPr>
                <w:rFonts w:ascii="Cambria" w:hAnsi="Cambria" w:cs="Calibri"/>
                <w:lang w:val="hr-HR"/>
              </w:rPr>
              <w:t>00,00</w:t>
            </w:r>
          </w:p>
        </w:tc>
      </w:tr>
      <w:tr w:rsidR="00870D6D" w14:paraId="7B411D30" w14:textId="77777777" w:rsidTr="009555AF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E75F0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054F64B0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34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D66803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FINANCIJSKI RASHODI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11E26" w14:textId="0710C93D" w:rsidR="00870D6D" w:rsidRDefault="0073457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C53F5">
              <w:rPr>
                <w:rFonts w:ascii="Cambria" w:hAnsi="Cambria" w:cs="Calibri"/>
                <w:lang w:val="hr-HR"/>
              </w:rPr>
              <w:t>1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1C4CF7">
              <w:rPr>
                <w:rFonts w:ascii="Cambria" w:hAnsi="Cambria" w:cs="Calibri"/>
                <w:lang w:val="hr-HR"/>
              </w:rPr>
              <w:t>5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870D6D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E503B" w14:textId="3CBF199D" w:rsidR="00870D6D" w:rsidRDefault="0073457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C53F5">
              <w:rPr>
                <w:rFonts w:ascii="Cambria" w:hAnsi="Cambria" w:cs="Calibri"/>
                <w:lang w:val="hr-HR"/>
              </w:rPr>
              <w:t>1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1C4CF7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870D6D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8924B" w14:textId="0A531DC7" w:rsidR="00870D6D" w:rsidRDefault="0073457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C53F5">
              <w:rPr>
                <w:rFonts w:ascii="Cambria" w:hAnsi="Cambria" w:cs="Calibri"/>
                <w:lang w:val="hr-HR"/>
              </w:rPr>
              <w:t>1</w:t>
            </w:r>
            <w:r>
              <w:rPr>
                <w:rFonts w:ascii="Cambria" w:hAnsi="Cambria" w:cs="Calibri"/>
                <w:lang w:val="hr-HR"/>
              </w:rPr>
              <w:t>.50</w:t>
            </w:r>
            <w:r w:rsidR="00870D6D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870D6D" w14:paraId="721B1405" w14:textId="77777777" w:rsidTr="009555AF">
        <w:trPr>
          <w:trHeight w:val="123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A164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688142FB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35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3863A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SUBVENCIJE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714041" w14:textId="159741A7" w:rsidR="00870D6D" w:rsidRDefault="0073457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870D6D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AC7A5" w14:textId="2BE97419" w:rsidR="00870D6D" w:rsidRDefault="0073457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870D6D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9CA19" w14:textId="482A763C" w:rsidR="00870D6D" w:rsidRDefault="0073457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870D6D">
              <w:rPr>
                <w:rFonts w:ascii="Cambria" w:hAnsi="Cambria" w:cs="Calibri"/>
                <w:lang w:val="hr-HR"/>
              </w:rPr>
              <w:t>.000,00</w:t>
            </w:r>
          </w:p>
        </w:tc>
      </w:tr>
      <w:tr w:rsidR="00870D6D" w14:paraId="5A28B877" w14:textId="77777777" w:rsidTr="009555AF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2947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271B3A19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37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90987D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NAKNADE GRAĐANIMA I KUĆANSTVIMA NA TEMELJU OSIGURANJA I DRUGE NAKNADE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6D138" w14:textId="2E86BF19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8</w:t>
            </w:r>
            <w:r w:rsidR="00734577">
              <w:rPr>
                <w:rFonts w:ascii="Cambria" w:hAnsi="Cambria" w:cs="Calibri"/>
                <w:lang w:val="hr-HR"/>
              </w:rPr>
              <w:t>5.</w:t>
            </w:r>
            <w:r w:rsidR="00EC53F5">
              <w:rPr>
                <w:rFonts w:ascii="Cambria" w:hAnsi="Cambria" w:cs="Calibri"/>
                <w:lang w:val="hr-HR"/>
              </w:rPr>
              <w:t>5</w:t>
            </w:r>
            <w:r w:rsidR="00870D6D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053B11" w14:textId="0EECED7A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87</w:t>
            </w:r>
            <w:r w:rsidR="00734577">
              <w:rPr>
                <w:rFonts w:ascii="Cambria" w:hAnsi="Cambria" w:cs="Calibri"/>
                <w:lang w:val="hr-HR"/>
              </w:rPr>
              <w:t>.</w:t>
            </w:r>
            <w:r w:rsidR="00EC53F5">
              <w:rPr>
                <w:rFonts w:ascii="Cambria" w:hAnsi="Cambria" w:cs="Calibri"/>
                <w:lang w:val="hr-HR"/>
              </w:rPr>
              <w:t>5</w:t>
            </w:r>
            <w:r w:rsidR="00870D6D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B7E067" w14:textId="1A993D2B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87</w:t>
            </w:r>
            <w:r w:rsidR="00734577">
              <w:rPr>
                <w:rFonts w:ascii="Cambria" w:hAnsi="Cambria" w:cs="Calibri"/>
                <w:lang w:val="hr-HR"/>
              </w:rPr>
              <w:t>.</w:t>
            </w:r>
            <w:r w:rsidR="00EC53F5">
              <w:rPr>
                <w:rFonts w:ascii="Cambria" w:hAnsi="Cambria" w:cs="Calibri"/>
                <w:lang w:val="hr-HR"/>
              </w:rPr>
              <w:t>50</w:t>
            </w:r>
            <w:r w:rsidR="00870D6D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870D6D" w14:paraId="03EF8D37" w14:textId="77777777" w:rsidTr="009555AF">
        <w:trPr>
          <w:trHeight w:val="62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065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28CB2380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38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1DB30E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OSTALI RASHODI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6AD37C" w14:textId="16A8FE5B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09169E">
              <w:rPr>
                <w:rFonts w:ascii="Cambria" w:hAnsi="Cambria" w:cs="Calibri"/>
                <w:lang w:val="hr-HR"/>
              </w:rPr>
              <w:t>1</w:t>
            </w:r>
            <w:r w:rsidR="001C4CF7">
              <w:rPr>
                <w:rFonts w:ascii="Cambria" w:hAnsi="Cambria" w:cs="Calibri"/>
                <w:lang w:val="hr-HR"/>
              </w:rPr>
              <w:t>6.7</w:t>
            </w:r>
            <w:r w:rsidR="00734577">
              <w:rPr>
                <w:rFonts w:ascii="Cambria" w:hAnsi="Cambria" w:cs="Calibri"/>
                <w:lang w:val="hr-HR"/>
              </w:rPr>
              <w:t>00</w:t>
            </w:r>
            <w:r w:rsidR="00870D6D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02D1D" w14:textId="17AEA8A1" w:rsidR="00870D6D" w:rsidRDefault="00EC53F5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C4CF7">
              <w:rPr>
                <w:rFonts w:ascii="Cambria" w:hAnsi="Cambria" w:cs="Calibri"/>
                <w:lang w:val="hr-HR"/>
              </w:rPr>
              <w:t>16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1C4CF7">
              <w:rPr>
                <w:rFonts w:ascii="Cambria" w:hAnsi="Cambria" w:cs="Calibri"/>
                <w:lang w:val="hr-HR"/>
              </w:rPr>
              <w:t>7</w:t>
            </w:r>
            <w:r w:rsidR="00734577">
              <w:rPr>
                <w:rFonts w:ascii="Cambria" w:hAnsi="Cambria" w:cs="Calibri"/>
                <w:lang w:val="hr-HR"/>
              </w:rPr>
              <w:t>00</w:t>
            </w:r>
            <w:r w:rsidR="00870D6D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F8F0C" w14:textId="07F8659C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331.7</w:t>
            </w:r>
            <w:r w:rsidR="00734577">
              <w:rPr>
                <w:rFonts w:ascii="Cambria" w:hAnsi="Cambria" w:cs="Calibri"/>
                <w:lang w:val="hr-HR"/>
              </w:rPr>
              <w:t>00</w:t>
            </w:r>
            <w:r w:rsidR="00870D6D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870D6D" w14:paraId="779267E4" w14:textId="77777777" w:rsidTr="009555AF">
        <w:trPr>
          <w:trHeight w:val="228"/>
        </w:trPr>
        <w:tc>
          <w:tcPr>
            <w:tcW w:w="45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91FE5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31194E69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 4</w:t>
            </w:r>
          </w:p>
        </w:tc>
        <w:tc>
          <w:tcPr>
            <w:tcW w:w="434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1F128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50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D4B4C" w14:textId="6F191B54" w:rsidR="00870D6D" w:rsidRDefault="0009169E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3.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596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.000</w:t>
            </w:r>
            <w:r w:rsidR="00870D6D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95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E6C30" w14:textId="1322E378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1.076.10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870D6D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95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395584" w14:textId="57BF6E1A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1.140.8</w:t>
            </w:r>
            <w:r w:rsidR="00EC53F5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870D6D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</w:tr>
      <w:tr w:rsidR="00870D6D" w14:paraId="4D3C5092" w14:textId="77777777" w:rsidTr="009555AF">
        <w:trPr>
          <w:trHeight w:val="202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85D9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4A239E96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41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7C8A4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RASHODI ZA NABAVU NEPROIZVEDENE DUGOTRAJNE IMOVINE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927DA" w14:textId="242A05F6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C53F5">
              <w:rPr>
                <w:rFonts w:ascii="Cambria" w:hAnsi="Cambria" w:cs="Calibri"/>
                <w:lang w:val="hr-HR"/>
              </w:rPr>
              <w:t>0</w:t>
            </w:r>
            <w:r w:rsidR="00734577">
              <w:rPr>
                <w:rFonts w:ascii="Cambria" w:hAnsi="Cambria" w:cs="Calibri"/>
                <w:lang w:val="hr-HR"/>
              </w:rPr>
              <w:t>.0</w:t>
            </w:r>
            <w:r w:rsidR="00870D6D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A9BBB" w14:textId="70BFBC87" w:rsidR="00870D6D" w:rsidRDefault="0073457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10</w:t>
            </w:r>
            <w:r w:rsidR="00870D6D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51DFE" w14:textId="393F32CE" w:rsidR="00870D6D" w:rsidRDefault="00870D6D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734577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.000,00</w:t>
            </w:r>
          </w:p>
        </w:tc>
      </w:tr>
      <w:tr w:rsidR="00870D6D" w14:paraId="62FD7C83" w14:textId="77777777" w:rsidTr="009555AF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CCD4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7A1DA80B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42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4B5B1" w14:textId="77777777" w:rsidR="00870D6D" w:rsidRDefault="00870D6D" w:rsidP="00870D6D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RASHODI ZA NABAVU  PROIZVEDENE DUGOTRAJNE IMOVINE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B1F58" w14:textId="00E20675" w:rsidR="00870D6D" w:rsidRDefault="0009169E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3.</w:t>
            </w:r>
            <w:r w:rsidR="001C4CF7">
              <w:rPr>
                <w:rFonts w:ascii="Cambria" w:hAnsi="Cambria" w:cs="Calibri"/>
                <w:lang w:val="hr-HR"/>
              </w:rPr>
              <w:t>586</w:t>
            </w:r>
            <w:r w:rsidR="00734577">
              <w:rPr>
                <w:rFonts w:ascii="Cambria" w:hAnsi="Cambria" w:cs="Calibri"/>
                <w:lang w:val="hr-HR"/>
              </w:rPr>
              <w:t>.000</w:t>
            </w:r>
            <w:r w:rsidR="00870D6D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E36DA" w14:textId="138F63F7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1.066.10</w:t>
            </w:r>
            <w:r w:rsidR="00734577">
              <w:rPr>
                <w:rFonts w:ascii="Cambria" w:hAnsi="Cambria" w:cs="Calibri"/>
                <w:lang w:val="hr-HR"/>
              </w:rPr>
              <w:t>0</w:t>
            </w:r>
            <w:r w:rsidR="00870D6D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B38C4" w14:textId="212DEC50" w:rsidR="00870D6D" w:rsidRDefault="001C4CF7" w:rsidP="00870D6D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1.130</w:t>
            </w:r>
            <w:r w:rsidR="00570E82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8</w:t>
            </w:r>
            <w:r w:rsidR="00570E82">
              <w:rPr>
                <w:rFonts w:ascii="Cambria" w:hAnsi="Cambria" w:cs="Calibri"/>
                <w:lang w:val="hr-HR"/>
              </w:rPr>
              <w:t>0</w:t>
            </w:r>
            <w:r w:rsidR="00734577">
              <w:rPr>
                <w:rFonts w:ascii="Cambria" w:hAnsi="Cambria" w:cs="Calibri"/>
                <w:lang w:val="hr-HR"/>
              </w:rPr>
              <w:t>0</w:t>
            </w:r>
            <w:r w:rsidR="00870D6D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734577" w14:paraId="03FF465A" w14:textId="77777777" w:rsidTr="009555AF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AA52" w14:textId="77777777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291F72E4" w14:textId="711A0A91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 5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875C63" w14:textId="6D5A8B49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IZDACI ZA FINANCIJSKU IMOVINU I OTPLATU ZAJMOVA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F0075A" w14:textId="6876CEAC" w:rsidR="00734577" w:rsidRDefault="001C4CF7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49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6C2D0" w14:textId="13BF2765" w:rsidR="00734577" w:rsidRDefault="001C4CF7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49</w:t>
            </w:r>
            <w:r w:rsidR="0039281A">
              <w:rPr>
                <w:rFonts w:ascii="Cambria" w:hAnsi="Cambria" w:cs="Calibri"/>
                <w:b/>
                <w:bCs/>
                <w:lang w:val="hr-HR"/>
              </w:rPr>
              <w:t>.0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C8B78" w14:textId="4367FDED" w:rsidR="00734577" w:rsidRDefault="00570E82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50</w:t>
            </w:r>
            <w:r w:rsidR="0039281A">
              <w:rPr>
                <w:rFonts w:ascii="Cambria" w:hAnsi="Cambria" w:cs="Calibri"/>
                <w:b/>
                <w:bCs/>
                <w:lang w:val="hr-HR"/>
              </w:rPr>
              <w:t>.00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734577" w14:paraId="5FFCC4AE" w14:textId="77777777" w:rsidTr="009555AF">
        <w:trPr>
          <w:trHeight w:val="228"/>
        </w:trPr>
        <w:tc>
          <w:tcPr>
            <w:tcW w:w="4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3ED2" w14:textId="77777777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50ECF82C" w14:textId="6754AD54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54</w:t>
            </w:r>
          </w:p>
        </w:tc>
        <w:tc>
          <w:tcPr>
            <w:tcW w:w="4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980D5" w14:textId="4690870D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IZDACI </w:t>
            </w:r>
            <w:r w:rsidR="0039281A">
              <w:rPr>
                <w:rFonts w:ascii="Cambria" w:hAnsi="Cambria" w:cs="Calibri"/>
                <w:b/>
                <w:bCs/>
                <w:lang w:val="hr-HR"/>
              </w:rPr>
              <w:t>ZA OTPLATU GLAVNICE PRIMLJENIH KREDITA I ZAJMOVA</w:t>
            </w:r>
          </w:p>
        </w:tc>
        <w:tc>
          <w:tcPr>
            <w:tcW w:w="15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044D8" w14:textId="097CDC05" w:rsidR="00734577" w:rsidRDefault="001C4CF7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49</w:t>
            </w:r>
            <w:r w:rsidR="00734577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DE7A9" w14:textId="53523509" w:rsidR="00734577" w:rsidRDefault="001C4CF7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49</w:t>
            </w:r>
            <w:r w:rsidR="00734577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D2C64" w14:textId="5EC60832" w:rsidR="00734577" w:rsidRDefault="00570E82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50</w:t>
            </w:r>
            <w:r w:rsidR="0039281A">
              <w:rPr>
                <w:rFonts w:ascii="Cambria" w:hAnsi="Cambria" w:cs="Calibri"/>
                <w:lang w:val="hr-HR"/>
              </w:rPr>
              <w:t>.00</w:t>
            </w:r>
            <w:r w:rsidR="00734577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734577" w14:paraId="7F617EE1" w14:textId="77777777" w:rsidTr="009555AF">
        <w:trPr>
          <w:trHeight w:val="241"/>
        </w:trPr>
        <w:tc>
          <w:tcPr>
            <w:tcW w:w="453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4FBD" w14:textId="77777777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340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4D4C9" w14:textId="77777777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2DE3F5AB" w14:textId="77777777" w:rsidR="00734577" w:rsidRDefault="00734577" w:rsidP="00734577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U K U P N O </w:t>
            </w:r>
          </w:p>
        </w:tc>
        <w:tc>
          <w:tcPr>
            <w:tcW w:w="1508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46203" w14:textId="4597FE9C" w:rsidR="00734577" w:rsidRDefault="0009169E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4.9</w:t>
            </w:r>
            <w:r w:rsidR="001C4CF7">
              <w:rPr>
                <w:rFonts w:ascii="Cambria" w:hAnsi="Cambria" w:cs="Calibri"/>
                <w:b/>
                <w:bCs/>
                <w:lang w:val="hr-HR"/>
              </w:rPr>
              <w:t>33</w:t>
            </w:r>
            <w:r w:rsidR="00B7476C">
              <w:rPr>
                <w:rFonts w:ascii="Cambria" w:hAnsi="Cambria" w:cs="Calibri"/>
                <w:b/>
                <w:bCs/>
                <w:lang w:val="hr-HR"/>
              </w:rPr>
              <w:t>.4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95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40CC1B" w14:textId="39000C8C" w:rsidR="00734577" w:rsidRDefault="001C4CF7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2.265.80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95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E2F86E" w14:textId="0A88A677" w:rsidR="00734577" w:rsidRDefault="001C4CF7" w:rsidP="00734577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2.352.8</w:t>
            </w:r>
            <w:r w:rsidR="00734577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  <w:bookmarkEnd w:id="3"/>
    </w:tbl>
    <w:p w14:paraId="063FBCA3" w14:textId="072310A6" w:rsidR="004E6BA9" w:rsidRDefault="004E6BA9">
      <w:pPr>
        <w:pStyle w:val="Bezproreda"/>
      </w:pPr>
    </w:p>
    <w:p w14:paraId="59AE53F1" w14:textId="77777777" w:rsidR="0009169E" w:rsidRDefault="0009169E">
      <w:pPr>
        <w:pStyle w:val="Bezproreda"/>
      </w:pPr>
    </w:p>
    <w:p w14:paraId="4A065BE3" w14:textId="77777777" w:rsidR="0009169E" w:rsidRDefault="0009169E">
      <w:pPr>
        <w:pStyle w:val="Bezproreda"/>
      </w:pPr>
    </w:p>
    <w:p w14:paraId="285BD730" w14:textId="77777777" w:rsidR="0009169E" w:rsidRDefault="0009169E">
      <w:pPr>
        <w:pStyle w:val="Bezproreda"/>
      </w:pPr>
    </w:p>
    <w:p w14:paraId="4D717629" w14:textId="77777777" w:rsidR="0009169E" w:rsidRDefault="0009169E">
      <w:pPr>
        <w:pStyle w:val="Bezproreda"/>
      </w:pPr>
    </w:p>
    <w:p w14:paraId="16ABCB67" w14:textId="1249AFDC" w:rsidR="004E6BA9" w:rsidRDefault="00E9327E">
      <w:pPr>
        <w:pageBreakBefore/>
        <w:suppressAutoHyphens w:val="0"/>
        <w:overflowPunct/>
        <w:autoSpaceDE/>
        <w:spacing w:after="160"/>
        <w:jc w:val="both"/>
      </w:pPr>
      <w:r>
        <w:rPr>
          <w:rFonts w:ascii="Cambria" w:hAnsi="Cambria" w:cs="Calibri"/>
          <w:sz w:val="24"/>
          <w:szCs w:val="24"/>
        </w:rPr>
        <w:lastRenderedPageBreak/>
        <w:t xml:space="preserve">Skupina 31 </w:t>
      </w:r>
      <w:r>
        <w:rPr>
          <w:rFonts w:ascii="Cambria" w:hAnsi="Cambria" w:cs="Calibri"/>
          <w:b/>
          <w:bCs/>
          <w:sz w:val="24"/>
          <w:szCs w:val="24"/>
        </w:rPr>
        <w:t>RASHODI ZA ZAPOSLENE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1C4CF7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u iznosu od </w:t>
      </w:r>
      <w:r w:rsidR="00570E82">
        <w:rPr>
          <w:rFonts w:ascii="Cambria" w:hAnsi="Cambria" w:cs="Calibri"/>
          <w:sz w:val="24"/>
          <w:szCs w:val="24"/>
        </w:rPr>
        <w:t>3</w:t>
      </w:r>
      <w:r w:rsidR="001C4CF7">
        <w:rPr>
          <w:rFonts w:ascii="Cambria" w:hAnsi="Cambria" w:cs="Calibri"/>
          <w:sz w:val="24"/>
          <w:szCs w:val="24"/>
        </w:rPr>
        <w:t>8</w:t>
      </w:r>
      <w:r w:rsidR="00570E82">
        <w:rPr>
          <w:rFonts w:ascii="Cambria" w:hAnsi="Cambria" w:cs="Calibri"/>
          <w:sz w:val="24"/>
          <w:szCs w:val="24"/>
        </w:rPr>
        <w:t>9</w:t>
      </w:r>
      <w:r w:rsidR="0039281A">
        <w:rPr>
          <w:rFonts w:ascii="Cambria" w:hAnsi="Cambria" w:cs="Calibri"/>
          <w:sz w:val="24"/>
          <w:szCs w:val="24"/>
        </w:rPr>
        <w:t>.00</w:t>
      </w:r>
      <w:r w:rsidR="00FA578E">
        <w:rPr>
          <w:rFonts w:ascii="Cambria" w:hAnsi="Cambria" w:cs="Calibri"/>
          <w:sz w:val="24"/>
          <w:szCs w:val="24"/>
        </w:rPr>
        <w:t>0</w:t>
      </w:r>
      <w:r>
        <w:rPr>
          <w:rFonts w:ascii="Cambria" w:hAnsi="Cambria" w:cs="Calibri"/>
          <w:sz w:val="24"/>
          <w:szCs w:val="24"/>
        </w:rPr>
        <w:t>,</w:t>
      </w:r>
      <w:r w:rsidR="00FA578E">
        <w:rPr>
          <w:rFonts w:ascii="Cambria" w:hAnsi="Cambria" w:cs="Calibri"/>
          <w:sz w:val="24"/>
          <w:szCs w:val="24"/>
        </w:rPr>
        <w:t>0</w:t>
      </w:r>
      <w:r>
        <w:rPr>
          <w:rFonts w:ascii="Cambria" w:hAnsi="Cambria" w:cs="Calibri"/>
          <w:sz w:val="24"/>
          <w:szCs w:val="24"/>
        </w:rPr>
        <w:t xml:space="preserve">0 €, koji se sastoje od Plaće za zaposlene u iznosu </w:t>
      </w:r>
      <w:r w:rsidR="001C4CF7">
        <w:rPr>
          <w:rFonts w:ascii="Cambria" w:hAnsi="Cambria" w:cs="Calibri"/>
          <w:sz w:val="24"/>
          <w:szCs w:val="24"/>
        </w:rPr>
        <w:t>31</w:t>
      </w:r>
      <w:r w:rsidR="0039281A">
        <w:rPr>
          <w:rFonts w:ascii="Cambria" w:hAnsi="Cambria" w:cs="Calibri"/>
          <w:sz w:val="24"/>
          <w:szCs w:val="24"/>
        </w:rPr>
        <w:t>0.000</w:t>
      </w:r>
      <w:r w:rsidR="00FA578E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 Ostali n</w:t>
      </w:r>
      <w:r w:rsidR="00D870D7">
        <w:rPr>
          <w:rFonts w:ascii="Cambria" w:hAnsi="Cambria" w:cs="Calibri"/>
          <w:sz w:val="24"/>
          <w:szCs w:val="24"/>
        </w:rPr>
        <w:t>e</w:t>
      </w:r>
      <w:r>
        <w:rPr>
          <w:rFonts w:ascii="Cambria" w:hAnsi="Cambria" w:cs="Calibri"/>
          <w:sz w:val="24"/>
          <w:szCs w:val="24"/>
        </w:rPr>
        <w:t xml:space="preserve">navedeni rashodi za zaposlene u iznosu od </w:t>
      </w:r>
      <w:r w:rsidR="00570E82">
        <w:rPr>
          <w:rFonts w:ascii="Cambria" w:hAnsi="Cambria" w:cs="Calibri"/>
          <w:sz w:val="24"/>
          <w:szCs w:val="24"/>
        </w:rPr>
        <w:t>1</w:t>
      </w:r>
      <w:r w:rsidR="001C4CF7">
        <w:rPr>
          <w:rFonts w:ascii="Cambria" w:hAnsi="Cambria" w:cs="Calibri"/>
          <w:sz w:val="24"/>
          <w:szCs w:val="24"/>
        </w:rPr>
        <w:t>6</w:t>
      </w:r>
      <w:r w:rsidR="00FA578E">
        <w:rPr>
          <w:rFonts w:ascii="Cambria" w:hAnsi="Cambria" w:cs="Calibri"/>
          <w:sz w:val="24"/>
          <w:szCs w:val="24"/>
        </w:rPr>
        <w:t>.000,00</w:t>
      </w:r>
      <w:r>
        <w:rPr>
          <w:rFonts w:ascii="Cambria" w:hAnsi="Cambria" w:cs="Calibri"/>
          <w:sz w:val="24"/>
          <w:szCs w:val="24"/>
        </w:rPr>
        <w:t xml:space="preserve"> €, Doprinosi za </w:t>
      </w:r>
      <w:r w:rsidR="0039281A">
        <w:rPr>
          <w:rFonts w:ascii="Cambria" w:hAnsi="Cambria" w:cs="Calibri"/>
          <w:sz w:val="24"/>
          <w:szCs w:val="24"/>
        </w:rPr>
        <w:t xml:space="preserve">mirovinsko </w:t>
      </w:r>
      <w:r w:rsidR="00570E82">
        <w:rPr>
          <w:rFonts w:ascii="Cambria" w:hAnsi="Cambria" w:cs="Calibri"/>
          <w:sz w:val="24"/>
          <w:szCs w:val="24"/>
        </w:rPr>
        <w:t xml:space="preserve">I zdravstveno </w:t>
      </w:r>
      <w:r w:rsidR="0039281A">
        <w:rPr>
          <w:rFonts w:ascii="Cambria" w:hAnsi="Cambria" w:cs="Calibri"/>
          <w:sz w:val="24"/>
          <w:szCs w:val="24"/>
        </w:rPr>
        <w:t>osiguranje</w:t>
      </w:r>
      <w:r>
        <w:rPr>
          <w:rFonts w:ascii="Cambria" w:hAnsi="Cambria" w:cs="Calibri"/>
          <w:sz w:val="24"/>
          <w:szCs w:val="24"/>
        </w:rPr>
        <w:t xml:space="preserve"> u iznosu od </w:t>
      </w:r>
      <w:r w:rsidR="001C4CF7">
        <w:rPr>
          <w:rFonts w:ascii="Cambria" w:hAnsi="Cambria" w:cs="Calibri"/>
          <w:sz w:val="24"/>
          <w:szCs w:val="24"/>
        </w:rPr>
        <w:t>63</w:t>
      </w:r>
      <w:r w:rsidR="0039281A">
        <w:rPr>
          <w:rFonts w:ascii="Cambria" w:hAnsi="Cambria" w:cs="Calibri"/>
          <w:sz w:val="24"/>
          <w:szCs w:val="24"/>
        </w:rPr>
        <w:t>.0</w:t>
      </w:r>
      <w:r w:rsidR="00FA578E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€,</w:t>
      </w:r>
      <w:r w:rsidR="00D870D7">
        <w:rPr>
          <w:rFonts w:ascii="Cambria" w:hAnsi="Cambria" w:cs="Calibri"/>
          <w:sz w:val="24"/>
          <w:szCs w:val="24"/>
        </w:rPr>
        <w:t xml:space="preserve"> .</w:t>
      </w:r>
    </w:p>
    <w:p w14:paraId="3C878E13" w14:textId="3A3A299E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Skupina 32 </w:t>
      </w:r>
      <w:r>
        <w:rPr>
          <w:rFonts w:ascii="Cambria" w:hAnsi="Cambria" w:cs="Calibri"/>
          <w:b/>
          <w:bCs/>
          <w:sz w:val="24"/>
          <w:szCs w:val="24"/>
        </w:rPr>
        <w:t>MATERIJALNI RASHODI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1C4CF7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u iznosu od </w:t>
      </w:r>
      <w:r w:rsidR="001C4CF7">
        <w:rPr>
          <w:rFonts w:ascii="Cambria" w:hAnsi="Cambria" w:cs="Calibri"/>
          <w:sz w:val="24"/>
          <w:szCs w:val="24"/>
        </w:rPr>
        <w:t>481.2</w:t>
      </w:r>
      <w:r w:rsidR="00D870D7">
        <w:rPr>
          <w:rFonts w:ascii="Cambria" w:hAnsi="Cambria" w:cs="Calibri"/>
          <w:sz w:val="24"/>
          <w:szCs w:val="24"/>
        </w:rPr>
        <w:t>00</w:t>
      </w:r>
      <w:r w:rsidR="00FA578E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 koji se sastoje od Naknade troškova zaposlenima ( podskupina 321 ) u iznosu od </w:t>
      </w:r>
      <w:r w:rsidR="001C4CF7">
        <w:rPr>
          <w:rFonts w:ascii="Cambria" w:hAnsi="Cambria" w:cs="Calibri"/>
          <w:sz w:val="24"/>
          <w:szCs w:val="24"/>
        </w:rPr>
        <w:t>4</w:t>
      </w:r>
      <w:r w:rsidR="00570E82">
        <w:rPr>
          <w:rFonts w:ascii="Cambria" w:hAnsi="Cambria" w:cs="Calibri"/>
          <w:sz w:val="24"/>
          <w:szCs w:val="24"/>
        </w:rPr>
        <w:t>.7</w:t>
      </w:r>
      <w:r w:rsidR="00A42470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€, Rashoda za materijal i energiju ( podskupina 322 ) u iznosu od </w:t>
      </w:r>
      <w:r w:rsidR="00570E82">
        <w:rPr>
          <w:rFonts w:ascii="Cambria" w:hAnsi="Cambria" w:cs="Calibri"/>
          <w:sz w:val="24"/>
          <w:szCs w:val="24"/>
        </w:rPr>
        <w:t>9</w:t>
      </w:r>
      <w:r w:rsidR="001C4CF7">
        <w:rPr>
          <w:rFonts w:ascii="Cambria" w:hAnsi="Cambria" w:cs="Calibri"/>
          <w:sz w:val="24"/>
          <w:szCs w:val="24"/>
        </w:rPr>
        <w:t>4</w:t>
      </w:r>
      <w:r w:rsidR="00570E82">
        <w:rPr>
          <w:rFonts w:ascii="Cambria" w:hAnsi="Cambria" w:cs="Calibri"/>
          <w:sz w:val="24"/>
          <w:szCs w:val="24"/>
        </w:rPr>
        <w:t>.</w:t>
      </w:r>
      <w:r w:rsidR="001C4CF7">
        <w:rPr>
          <w:rFonts w:ascii="Cambria" w:hAnsi="Cambria" w:cs="Calibri"/>
          <w:sz w:val="24"/>
          <w:szCs w:val="24"/>
        </w:rPr>
        <w:t>3</w:t>
      </w:r>
      <w:r w:rsidR="00D870D7">
        <w:rPr>
          <w:rFonts w:ascii="Cambria" w:hAnsi="Cambria" w:cs="Calibri"/>
          <w:sz w:val="24"/>
          <w:szCs w:val="24"/>
        </w:rPr>
        <w:t>00</w:t>
      </w:r>
      <w:r w:rsidR="00A42470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 Rashoda za usluge ( podskupina 323 ) u iznosu od </w:t>
      </w:r>
      <w:r w:rsidR="00570E82">
        <w:rPr>
          <w:rFonts w:ascii="Cambria" w:hAnsi="Cambria" w:cs="Calibri"/>
          <w:sz w:val="24"/>
          <w:szCs w:val="24"/>
        </w:rPr>
        <w:t>1</w:t>
      </w:r>
      <w:r w:rsidR="001C4CF7">
        <w:rPr>
          <w:rFonts w:ascii="Cambria" w:hAnsi="Cambria" w:cs="Calibri"/>
          <w:sz w:val="24"/>
          <w:szCs w:val="24"/>
        </w:rPr>
        <w:t>03</w:t>
      </w:r>
      <w:r w:rsidR="00570E82">
        <w:rPr>
          <w:rFonts w:ascii="Cambria" w:hAnsi="Cambria" w:cs="Calibri"/>
          <w:sz w:val="24"/>
          <w:szCs w:val="24"/>
        </w:rPr>
        <w:t>.</w:t>
      </w:r>
      <w:r w:rsidR="001C4CF7">
        <w:rPr>
          <w:rFonts w:ascii="Cambria" w:hAnsi="Cambria" w:cs="Calibri"/>
          <w:sz w:val="24"/>
          <w:szCs w:val="24"/>
        </w:rPr>
        <w:t>5</w:t>
      </w:r>
      <w:r w:rsidR="00D870D7">
        <w:rPr>
          <w:rFonts w:ascii="Cambria" w:hAnsi="Cambria" w:cs="Calibri"/>
          <w:sz w:val="24"/>
          <w:szCs w:val="24"/>
        </w:rPr>
        <w:t>00</w:t>
      </w:r>
      <w:r w:rsidR="00A42470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 </w:t>
      </w:r>
      <w:r w:rsidR="00D870D7">
        <w:rPr>
          <w:rFonts w:ascii="Cambria" w:hAnsi="Cambria" w:cs="Calibri"/>
          <w:sz w:val="24"/>
          <w:szCs w:val="24"/>
        </w:rPr>
        <w:t xml:space="preserve">Naknade troškova osobama izvan radnog odnosa ( podskupina 324 ) u iznosu od 500,00 €, </w:t>
      </w:r>
      <w:r>
        <w:rPr>
          <w:rFonts w:ascii="Cambria" w:hAnsi="Cambria" w:cs="Calibri"/>
          <w:sz w:val="24"/>
          <w:szCs w:val="24"/>
        </w:rPr>
        <w:t>te Ostalih nespomenutih rashoda poslovanja ( podskupina 329 ) u iznosu od</w:t>
      </w:r>
      <w:r w:rsidR="00A42470">
        <w:rPr>
          <w:rFonts w:ascii="Cambria" w:hAnsi="Cambria" w:cs="Calibri"/>
          <w:sz w:val="24"/>
          <w:szCs w:val="24"/>
        </w:rPr>
        <w:t xml:space="preserve"> </w:t>
      </w:r>
      <w:r w:rsidR="00EA0ABA">
        <w:rPr>
          <w:rFonts w:ascii="Cambria" w:hAnsi="Cambria" w:cs="Calibri"/>
          <w:sz w:val="24"/>
          <w:szCs w:val="24"/>
        </w:rPr>
        <w:t>278</w:t>
      </w:r>
      <w:r w:rsidR="00D870D7">
        <w:rPr>
          <w:rFonts w:ascii="Cambria" w:hAnsi="Cambria" w:cs="Calibri"/>
          <w:sz w:val="24"/>
          <w:szCs w:val="24"/>
        </w:rPr>
        <w:t>.200</w:t>
      </w:r>
      <w:r w:rsidR="00A42470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€.</w:t>
      </w:r>
    </w:p>
    <w:p w14:paraId="37623A95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4E6E2B23" w14:textId="434E864F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Skupina 34 </w:t>
      </w:r>
      <w:r>
        <w:rPr>
          <w:rFonts w:ascii="Cambria" w:hAnsi="Cambria" w:cs="Calibri"/>
          <w:b/>
          <w:bCs/>
          <w:sz w:val="24"/>
          <w:szCs w:val="24"/>
        </w:rPr>
        <w:t>FINANCIJSKI RASHODI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u iznosu od </w:t>
      </w:r>
      <w:r w:rsidR="00D870D7">
        <w:rPr>
          <w:rFonts w:ascii="Cambria" w:hAnsi="Cambria" w:cs="Calibri"/>
          <w:sz w:val="24"/>
          <w:szCs w:val="24"/>
        </w:rPr>
        <w:t>1</w:t>
      </w:r>
      <w:r w:rsidR="00570E82">
        <w:rPr>
          <w:rFonts w:ascii="Cambria" w:hAnsi="Cambria" w:cs="Calibri"/>
          <w:sz w:val="24"/>
          <w:szCs w:val="24"/>
        </w:rPr>
        <w:t>1</w:t>
      </w:r>
      <w:r w:rsidR="00D870D7">
        <w:rPr>
          <w:rFonts w:ascii="Cambria" w:hAnsi="Cambria" w:cs="Calibri"/>
          <w:sz w:val="24"/>
          <w:szCs w:val="24"/>
        </w:rPr>
        <w:t>.</w:t>
      </w:r>
      <w:r w:rsidR="00EA0ABA">
        <w:rPr>
          <w:rFonts w:ascii="Cambria" w:hAnsi="Cambria" w:cs="Calibri"/>
          <w:sz w:val="24"/>
          <w:szCs w:val="24"/>
        </w:rPr>
        <w:t>0</w:t>
      </w:r>
      <w:r w:rsidR="00D870D7">
        <w:rPr>
          <w:rFonts w:ascii="Cambria" w:hAnsi="Cambria" w:cs="Calibri"/>
          <w:sz w:val="24"/>
          <w:szCs w:val="24"/>
        </w:rPr>
        <w:t>0</w:t>
      </w:r>
      <w:r w:rsidR="003D0A60">
        <w:rPr>
          <w:rFonts w:ascii="Cambria" w:hAnsi="Cambria" w:cs="Calibri"/>
          <w:sz w:val="24"/>
          <w:szCs w:val="24"/>
        </w:rPr>
        <w:t>0,00</w:t>
      </w:r>
      <w:r>
        <w:rPr>
          <w:rFonts w:ascii="Cambria" w:hAnsi="Cambria" w:cs="Calibri"/>
          <w:sz w:val="24"/>
          <w:szCs w:val="24"/>
        </w:rPr>
        <w:t xml:space="preserve"> €, </w:t>
      </w:r>
      <w:r w:rsidR="00570E82">
        <w:rPr>
          <w:rFonts w:ascii="Cambria" w:hAnsi="Cambria" w:cs="Calibri"/>
          <w:sz w:val="24"/>
          <w:szCs w:val="24"/>
        </w:rPr>
        <w:t>K</w:t>
      </w:r>
      <w:r>
        <w:rPr>
          <w:rFonts w:ascii="Cambria" w:hAnsi="Cambria" w:cs="Calibri"/>
          <w:sz w:val="24"/>
          <w:szCs w:val="24"/>
        </w:rPr>
        <w:t>am</w:t>
      </w:r>
      <w:r w:rsidR="003D0A60">
        <w:rPr>
          <w:rFonts w:ascii="Cambria" w:hAnsi="Cambria" w:cs="Calibri"/>
          <w:sz w:val="24"/>
          <w:szCs w:val="24"/>
        </w:rPr>
        <w:t>a</w:t>
      </w:r>
      <w:r>
        <w:rPr>
          <w:rFonts w:ascii="Cambria" w:hAnsi="Cambria" w:cs="Calibri"/>
          <w:sz w:val="24"/>
          <w:szCs w:val="24"/>
        </w:rPr>
        <w:t xml:space="preserve">ta u iznosu od </w:t>
      </w:r>
      <w:r w:rsidR="00EA0ABA">
        <w:rPr>
          <w:rFonts w:ascii="Cambria" w:hAnsi="Cambria" w:cs="Calibri"/>
          <w:sz w:val="24"/>
          <w:szCs w:val="24"/>
        </w:rPr>
        <w:t>5</w:t>
      </w:r>
      <w:r w:rsidR="003874C1">
        <w:rPr>
          <w:rFonts w:ascii="Cambria" w:hAnsi="Cambria" w:cs="Calibri"/>
          <w:sz w:val="24"/>
          <w:szCs w:val="24"/>
        </w:rPr>
        <w:t>.0</w:t>
      </w:r>
      <w:r w:rsidR="003D0A60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€, te Ostalih nespomenutih financijskih rashoda u iznosu od </w:t>
      </w:r>
      <w:r w:rsidR="00EA0ABA">
        <w:rPr>
          <w:rFonts w:ascii="Cambria" w:hAnsi="Cambria" w:cs="Calibri"/>
          <w:sz w:val="24"/>
          <w:szCs w:val="24"/>
        </w:rPr>
        <w:t>6</w:t>
      </w:r>
      <w:r w:rsidR="00570E82">
        <w:rPr>
          <w:rFonts w:ascii="Cambria" w:hAnsi="Cambria" w:cs="Calibri"/>
          <w:sz w:val="24"/>
          <w:szCs w:val="24"/>
        </w:rPr>
        <w:t>.</w:t>
      </w:r>
      <w:r w:rsidR="00EA0ABA">
        <w:rPr>
          <w:rFonts w:ascii="Cambria" w:hAnsi="Cambria" w:cs="Calibri"/>
          <w:sz w:val="24"/>
          <w:szCs w:val="24"/>
        </w:rPr>
        <w:t>0</w:t>
      </w:r>
      <w:r w:rsidR="003874C1">
        <w:rPr>
          <w:rFonts w:ascii="Cambria" w:hAnsi="Cambria" w:cs="Calibri"/>
          <w:sz w:val="24"/>
          <w:szCs w:val="24"/>
        </w:rPr>
        <w:t>0</w:t>
      </w:r>
      <w:r w:rsidR="003D0A60">
        <w:rPr>
          <w:rFonts w:ascii="Cambria" w:hAnsi="Cambria" w:cs="Calibri"/>
          <w:sz w:val="24"/>
          <w:szCs w:val="24"/>
        </w:rPr>
        <w:t>0,00</w:t>
      </w:r>
      <w:r>
        <w:rPr>
          <w:rFonts w:ascii="Cambria" w:hAnsi="Cambria" w:cs="Calibri"/>
          <w:sz w:val="24"/>
          <w:szCs w:val="24"/>
        </w:rPr>
        <w:t xml:space="preserve"> €.</w:t>
      </w:r>
    </w:p>
    <w:p w14:paraId="7379C2B7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212FE0FE" w14:textId="483BAABA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Skupina 35 </w:t>
      </w:r>
      <w:r>
        <w:rPr>
          <w:rFonts w:ascii="Cambria" w:hAnsi="Cambria" w:cs="Calibri"/>
          <w:b/>
          <w:bCs/>
          <w:sz w:val="24"/>
          <w:szCs w:val="24"/>
        </w:rPr>
        <w:t>SUBVENCIJE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rashodi za subvencije u iznosu od </w:t>
      </w:r>
      <w:r w:rsidR="003874C1">
        <w:rPr>
          <w:rFonts w:ascii="Cambria" w:hAnsi="Cambria" w:cs="Calibri"/>
          <w:sz w:val="24"/>
          <w:szCs w:val="24"/>
        </w:rPr>
        <w:t>5</w:t>
      </w:r>
      <w:r w:rsidR="003D0A60">
        <w:rPr>
          <w:rFonts w:ascii="Cambria" w:hAnsi="Cambria" w:cs="Calibri"/>
          <w:sz w:val="24"/>
          <w:szCs w:val="24"/>
        </w:rPr>
        <w:t>.000,00</w:t>
      </w:r>
      <w:r>
        <w:rPr>
          <w:rFonts w:ascii="Cambria" w:hAnsi="Cambria" w:cs="Calibri"/>
          <w:sz w:val="24"/>
          <w:szCs w:val="24"/>
        </w:rPr>
        <w:t xml:space="preserve"> € (subvencije poljoprivrednicima).</w:t>
      </w:r>
    </w:p>
    <w:p w14:paraId="32310F80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1F2C6CBB" w14:textId="20560B7E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Skupina 37 </w:t>
      </w:r>
      <w:r>
        <w:rPr>
          <w:rFonts w:ascii="Cambria" w:hAnsi="Cambria" w:cs="Calibri"/>
          <w:b/>
          <w:bCs/>
          <w:sz w:val="24"/>
          <w:szCs w:val="24"/>
        </w:rPr>
        <w:t>NAKNADE GRAĐANIMA I KUĆANSTVIMA NA TEMELJU OSIGURANJA I DRUGE NAKNADE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planirane su u iznosu od </w:t>
      </w:r>
      <w:r w:rsidR="00EA0ABA">
        <w:rPr>
          <w:rFonts w:ascii="Cambria" w:hAnsi="Cambria" w:cs="Calibri"/>
          <w:sz w:val="24"/>
          <w:szCs w:val="24"/>
        </w:rPr>
        <w:t>8</w:t>
      </w:r>
      <w:r w:rsidR="003874C1">
        <w:rPr>
          <w:rFonts w:ascii="Cambria" w:hAnsi="Cambria" w:cs="Calibri"/>
          <w:sz w:val="24"/>
          <w:szCs w:val="24"/>
        </w:rPr>
        <w:t>5.</w:t>
      </w:r>
      <w:r w:rsidR="00570E82">
        <w:rPr>
          <w:rFonts w:ascii="Cambria" w:hAnsi="Cambria" w:cs="Calibri"/>
          <w:sz w:val="24"/>
          <w:szCs w:val="24"/>
        </w:rPr>
        <w:t>5</w:t>
      </w:r>
      <w:r w:rsidR="003D0A60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</w:t>
      </w:r>
      <w:r w:rsidR="003874C1">
        <w:rPr>
          <w:rFonts w:ascii="Cambria" w:hAnsi="Cambria" w:cs="Calibri"/>
          <w:sz w:val="24"/>
          <w:szCs w:val="24"/>
        </w:rPr>
        <w:t xml:space="preserve"> naknade građanima i kućanstvima iz proračuna.</w:t>
      </w:r>
    </w:p>
    <w:p w14:paraId="06540380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6016F680" w14:textId="32B22227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Skupina 38 </w:t>
      </w:r>
      <w:r>
        <w:rPr>
          <w:rFonts w:ascii="Cambria" w:hAnsi="Cambria" w:cs="Calibri"/>
          <w:b/>
          <w:bCs/>
          <w:sz w:val="24"/>
          <w:szCs w:val="24"/>
        </w:rPr>
        <w:t>OSTALI RASHODI</w:t>
      </w:r>
      <w:r>
        <w:rPr>
          <w:rFonts w:ascii="Cambria" w:hAnsi="Cambria" w:cs="Calibri"/>
          <w:sz w:val="24"/>
          <w:szCs w:val="24"/>
        </w:rPr>
        <w:t xml:space="preserve"> -u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u iznosu od </w:t>
      </w:r>
      <w:r w:rsidR="00E96EF5">
        <w:rPr>
          <w:rFonts w:ascii="Cambria" w:hAnsi="Cambria" w:cs="Calibri"/>
          <w:sz w:val="24"/>
          <w:szCs w:val="24"/>
        </w:rPr>
        <w:t>3</w:t>
      </w:r>
      <w:r w:rsidR="004C081C">
        <w:rPr>
          <w:rFonts w:ascii="Cambria" w:hAnsi="Cambria" w:cs="Calibri"/>
          <w:sz w:val="24"/>
          <w:szCs w:val="24"/>
        </w:rPr>
        <w:t>1</w:t>
      </w:r>
      <w:r w:rsidR="00EA0ABA">
        <w:rPr>
          <w:rFonts w:ascii="Cambria" w:hAnsi="Cambria" w:cs="Calibri"/>
          <w:sz w:val="24"/>
          <w:szCs w:val="24"/>
        </w:rPr>
        <w:t>6</w:t>
      </w:r>
      <w:r w:rsidR="003874C1">
        <w:rPr>
          <w:rFonts w:ascii="Cambria" w:hAnsi="Cambria" w:cs="Calibri"/>
          <w:sz w:val="24"/>
          <w:szCs w:val="24"/>
        </w:rPr>
        <w:t>.</w:t>
      </w:r>
      <w:r w:rsidR="00EA0ABA">
        <w:rPr>
          <w:rFonts w:ascii="Cambria" w:hAnsi="Cambria" w:cs="Calibri"/>
          <w:sz w:val="24"/>
          <w:szCs w:val="24"/>
        </w:rPr>
        <w:t>7</w:t>
      </w:r>
      <w:r w:rsidR="003874C1">
        <w:rPr>
          <w:rFonts w:ascii="Cambria" w:hAnsi="Cambria" w:cs="Calibri"/>
          <w:sz w:val="24"/>
          <w:szCs w:val="24"/>
        </w:rPr>
        <w:t>00</w:t>
      </w:r>
      <w:r w:rsidR="00F74D0E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 koji se sastoje od  Tekućih donacija ( podskupina 381 ) u iznosu od </w:t>
      </w:r>
      <w:r w:rsidR="00EA0ABA">
        <w:rPr>
          <w:rFonts w:ascii="Cambria" w:hAnsi="Cambria" w:cs="Calibri"/>
          <w:sz w:val="24"/>
          <w:szCs w:val="24"/>
        </w:rPr>
        <w:t>48</w:t>
      </w:r>
      <w:r w:rsidR="00E96EF5">
        <w:rPr>
          <w:rFonts w:ascii="Cambria" w:hAnsi="Cambria" w:cs="Calibri"/>
          <w:sz w:val="24"/>
          <w:szCs w:val="24"/>
        </w:rPr>
        <w:t>.</w:t>
      </w:r>
      <w:r w:rsidR="00EA0ABA">
        <w:rPr>
          <w:rFonts w:ascii="Cambria" w:hAnsi="Cambria" w:cs="Calibri"/>
          <w:sz w:val="24"/>
          <w:szCs w:val="24"/>
        </w:rPr>
        <w:t>7</w:t>
      </w:r>
      <w:r w:rsidR="0047754A">
        <w:rPr>
          <w:rFonts w:ascii="Cambria" w:hAnsi="Cambria" w:cs="Calibri"/>
          <w:sz w:val="24"/>
          <w:szCs w:val="24"/>
        </w:rPr>
        <w:t>00</w:t>
      </w:r>
      <w:r w:rsidR="00F74D0E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</w:t>
      </w:r>
      <w:r w:rsidR="0047754A">
        <w:rPr>
          <w:rFonts w:ascii="Cambria" w:hAnsi="Cambria" w:cs="Calibri"/>
          <w:sz w:val="24"/>
          <w:szCs w:val="24"/>
        </w:rPr>
        <w:t xml:space="preserve"> i</w:t>
      </w:r>
      <w:r>
        <w:rPr>
          <w:rFonts w:ascii="Cambria" w:hAnsi="Cambria" w:cs="Calibri"/>
          <w:sz w:val="24"/>
          <w:szCs w:val="24"/>
        </w:rPr>
        <w:t xml:space="preserve"> Kapitalnih donacija u iznosu od </w:t>
      </w:r>
      <w:r w:rsidR="0047754A">
        <w:rPr>
          <w:rFonts w:ascii="Cambria" w:hAnsi="Cambria" w:cs="Calibri"/>
          <w:sz w:val="24"/>
          <w:szCs w:val="24"/>
        </w:rPr>
        <w:t>2</w:t>
      </w:r>
      <w:r w:rsidR="00EA0ABA">
        <w:rPr>
          <w:rFonts w:ascii="Cambria" w:hAnsi="Cambria" w:cs="Calibri"/>
          <w:sz w:val="24"/>
          <w:szCs w:val="24"/>
        </w:rPr>
        <w:t>6</w:t>
      </w:r>
      <w:r w:rsidR="00E96EF5">
        <w:rPr>
          <w:rFonts w:ascii="Cambria" w:hAnsi="Cambria" w:cs="Calibri"/>
          <w:sz w:val="24"/>
          <w:szCs w:val="24"/>
        </w:rPr>
        <w:t>8</w:t>
      </w:r>
      <w:r w:rsidR="0047754A">
        <w:rPr>
          <w:rFonts w:ascii="Cambria" w:hAnsi="Cambria" w:cs="Calibri"/>
          <w:sz w:val="24"/>
          <w:szCs w:val="24"/>
        </w:rPr>
        <w:t>.0</w:t>
      </w:r>
      <w:r w:rsidR="00F74D0E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€.</w:t>
      </w:r>
    </w:p>
    <w:p w14:paraId="6BFB84C2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2B20F4C6" w14:textId="17C4EF12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Skupina 41 </w:t>
      </w:r>
      <w:r>
        <w:rPr>
          <w:rFonts w:ascii="Cambria" w:hAnsi="Cambria" w:cs="Calibri"/>
          <w:b/>
          <w:bCs/>
          <w:sz w:val="24"/>
          <w:szCs w:val="24"/>
        </w:rPr>
        <w:t>RASHODI ZA NABAVU NEPROIZVEDENE DUGOTRAJNE IMOVINE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rashodi u iznosu od </w:t>
      </w:r>
      <w:r w:rsidR="004C081C">
        <w:rPr>
          <w:rFonts w:ascii="Cambria" w:hAnsi="Cambria" w:cs="Calibri"/>
          <w:sz w:val="24"/>
          <w:szCs w:val="24"/>
        </w:rPr>
        <w:t>4</w:t>
      </w:r>
      <w:r w:rsidR="0047754A">
        <w:rPr>
          <w:rFonts w:ascii="Cambria" w:hAnsi="Cambria" w:cs="Calibri"/>
          <w:sz w:val="24"/>
          <w:szCs w:val="24"/>
        </w:rPr>
        <w:t>0.0</w:t>
      </w:r>
      <w:r w:rsidR="00F74D0E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€, koji se sastoje od  Kupnje zemljišta u iznosu od </w:t>
      </w:r>
      <w:r w:rsidR="0047754A">
        <w:rPr>
          <w:rFonts w:ascii="Cambria" w:hAnsi="Cambria" w:cs="Calibri"/>
          <w:sz w:val="24"/>
          <w:szCs w:val="24"/>
        </w:rPr>
        <w:t>10</w:t>
      </w:r>
      <w:r w:rsidR="00CF2AE0">
        <w:rPr>
          <w:rFonts w:ascii="Cambria" w:hAnsi="Cambria" w:cs="Calibri"/>
          <w:sz w:val="24"/>
          <w:szCs w:val="24"/>
        </w:rPr>
        <w:t>.000,00</w:t>
      </w:r>
      <w:r>
        <w:rPr>
          <w:rFonts w:ascii="Cambria" w:hAnsi="Cambria" w:cs="Calibri"/>
          <w:sz w:val="24"/>
          <w:szCs w:val="24"/>
        </w:rPr>
        <w:t xml:space="preserve"> €</w:t>
      </w:r>
      <w:r w:rsidR="0047754A">
        <w:rPr>
          <w:rFonts w:ascii="Cambria" w:hAnsi="Cambria" w:cs="Calibri"/>
          <w:sz w:val="24"/>
          <w:szCs w:val="24"/>
        </w:rPr>
        <w:t>.</w:t>
      </w:r>
    </w:p>
    <w:p w14:paraId="2A5B11CB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02C665A0" w14:textId="3C80413D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Skupina 42 </w:t>
      </w:r>
      <w:r>
        <w:rPr>
          <w:rFonts w:ascii="Cambria" w:hAnsi="Cambria" w:cs="Calibri"/>
          <w:b/>
          <w:bCs/>
          <w:sz w:val="24"/>
          <w:szCs w:val="24"/>
        </w:rPr>
        <w:t>RASHODI ZA NABAVU PROIZVEDENE DUGOTRAJNE IMOVINE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u iznosu od </w:t>
      </w:r>
      <w:r w:rsidR="004C081C">
        <w:rPr>
          <w:rFonts w:ascii="Cambria" w:hAnsi="Cambria" w:cs="Calibri"/>
          <w:sz w:val="24"/>
          <w:szCs w:val="24"/>
        </w:rPr>
        <w:t>3.</w:t>
      </w:r>
      <w:r w:rsidR="00EA0ABA">
        <w:rPr>
          <w:rFonts w:ascii="Cambria" w:hAnsi="Cambria" w:cs="Calibri"/>
          <w:sz w:val="24"/>
          <w:szCs w:val="24"/>
        </w:rPr>
        <w:t>586</w:t>
      </w:r>
      <w:r w:rsidR="0047754A">
        <w:rPr>
          <w:rFonts w:ascii="Cambria" w:hAnsi="Cambria" w:cs="Calibri"/>
          <w:sz w:val="24"/>
          <w:szCs w:val="24"/>
        </w:rPr>
        <w:t>.000</w:t>
      </w:r>
      <w:r w:rsidR="00CF2AE0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 koji se sastoje od Uređenja građevinskih objekata</w:t>
      </w:r>
      <w:r w:rsidR="00E96EF5">
        <w:rPr>
          <w:rFonts w:ascii="Cambria" w:hAnsi="Cambria" w:cs="Calibri"/>
          <w:sz w:val="24"/>
          <w:szCs w:val="24"/>
        </w:rPr>
        <w:t xml:space="preserve"> (TKC Tounj)</w:t>
      </w:r>
      <w:r>
        <w:rPr>
          <w:rFonts w:ascii="Cambria" w:hAnsi="Cambria" w:cs="Calibri"/>
          <w:sz w:val="24"/>
          <w:szCs w:val="24"/>
        </w:rPr>
        <w:t>, Asfaltiranja cesta, te Javne rasvjete (podskupina 42</w:t>
      </w:r>
      <w:r w:rsidR="00CF2AE0">
        <w:rPr>
          <w:rFonts w:ascii="Cambria" w:hAnsi="Cambria" w:cs="Calibri"/>
          <w:sz w:val="24"/>
          <w:szCs w:val="24"/>
        </w:rPr>
        <w:t>1</w:t>
      </w:r>
      <w:r>
        <w:rPr>
          <w:rFonts w:ascii="Cambria" w:hAnsi="Cambria" w:cs="Calibri"/>
          <w:sz w:val="24"/>
          <w:szCs w:val="24"/>
        </w:rPr>
        <w:t xml:space="preserve">) u iznosu od </w:t>
      </w:r>
      <w:r w:rsidR="004C081C">
        <w:rPr>
          <w:rFonts w:ascii="Cambria" w:hAnsi="Cambria" w:cs="Calibri"/>
          <w:sz w:val="24"/>
          <w:szCs w:val="24"/>
        </w:rPr>
        <w:t>3</w:t>
      </w:r>
      <w:r w:rsidR="00E96EF5">
        <w:rPr>
          <w:rFonts w:ascii="Cambria" w:hAnsi="Cambria" w:cs="Calibri"/>
          <w:sz w:val="24"/>
          <w:szCs w:val="24"/>
        </w:rPr>
        <w:t>.</w:t>
      </w:r>
      <w:r w:rsidR="00EA0ABA">
        <w:rPr>
          <w:rFonts w:ascii="Cambria" w:hAnsi="Cambria" w:cs="Calibri"/>
          <w:sz w:val="24"/>
          <w:szCs w:val="24"/>
        </w:rPr>
        <w:t>510</w:t>
      </w:r>
      <w:r w:rsidR="0047754A">
        <w:rPr>
          <w:rFonts w:ascii="Cambria" w:hAnsi="Cambria" w:cs="Calibri"/>
          <w:sz w:val="24"/>
          <w:szCs w:val="24"/>
        </w:rPr>
        <w:t>.000</w:t>
      </w:r>
      <w:r w:rsidR="00C46070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</w:t>
      </w:r>
      <w:r w:rsidR="0047754A">
        <w:rPr>
          <w:rFonts w:ascii="Cambria" w:hAnsi="Cambria" w:cs="Calibri"/>
          <w:sz w:val="24"/>
          <w:szCs w:val="24"/>
        </w:rPr>
        <w:t xml:space="preserve"> i</w:t>
      </w:r>
      <w:r>
        <w:rPr>
          <w:rFonts w:ascii="Cambria" w:hAnsi="Cambria" w:cs="Calibri"/>
          <w:sz w:val="24"/>
          <w:szCs w:val="24"/>
        </w:rPr>
        <w:t xml:space="preserve"> Postojenja i opreme ( podskupina 422 ) u iznosu od </w:t>
      </w:r>
      <w:r w:rsidR="00EA0ABA">
        <w:rPr>
          <w:rFonts w:ascii="Cambria" w:hAnsi="Cambria" w:cs="Calibri"/>
          <w:sz w:val="24"/>
          <w:szCs w:val="24"/>
        </w:rPr>
        <w:t>7</w:t>
      </w:r>
      <w:r w:rsidR="004C081C">
        <w:rPr>
          <w:rFonts w:ascii="Cambria" w:hAnsi="Cambria" w:cs="Calibri"/>
          <w:sz w:val="24"/>
          <w:szCs w:val="24"/>
        </w:rPr>
        <w:t>6</w:t>
      </w:r>
      <w:r w:rsidR="0047754A">
        <w:rPr>
          <w:rFonts w:ascii="Cambria" w:hAnsi="Cambria" w:cs="Calibri"/>
          <w:sz w:val="24"/>
          <w:szCs w:val="24"/>
        </w:rPr>
        <w:t>.0</w:t>
      </w:r>
      <w:r w:rsidR="00CF2AE0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€.</w:t>
      </w:r>
    </w:p>
    <w:p w14:paraId="10356C8A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6C91B390" w14:textId="72D379BB" w:rsidR="004E6BA9" w:rsidRPr="00CF2AE0" w:rsidRDefault="00E9327E">
      <w:pPr>
        <w:jc w:val="both"/>
        <w:rPr>
          <w:color w:val="FF0000"/>
        </w:rPr>
      </w:pPr>
      <w:r>
        <w:rPr>
          <w:rFonts w:ascii="Cambria" w:hAnsi="Cambria" w:cs="Calibri"/>
          <w:sz w:val="24"/>
          <w:szCs w:val="24"/>
        </w:rPr>
        <w:t xml:space="preserve">Skupina </w:t>
      </w:r>
      <w:r w:rsidR="0047754A">
        <w:rPr>
          <w:rFonts w:ascii="Cambria" w:hAnsi="Cambria" w:cs="Calibri"/>
          <w:sz w:val="24"/>
          <w:szCs w:val="24"/>
        </w:rPr>
        <w:t>54</w:t>
      </w:r>
      <w:r>
        <w:rPr>
          <w:rFonts w:ascii="Cambria" w:hAnsi="Cambria" w:cs="Calibri"/>
          <w:sz w:val="24"/>
          <w:szCs w:val="24"/>
        </w:rPr>
        <w:t xml:space="preserve"> </w:t>
      </w:r>
      <w:r w:rsidR="0047754A">
        <w:rPr>
          <w:rFonts w:ascii="Cambria" w:hAnsi="Cambria" w:cs="Calibri"/>
          <w:b/>
          <w:bCs/>
          <w:sz w:val="24"/>
          <w:szCs w:val="24"/>
        </w:rPr>
        <w:t>IZDACI ZA OTPLATU GLAVNICE PRIMLJENIH KREDITA I ZAJMOVA</w:t>
      </w:r>
      <w:r>
        <w:rPr>
          <w:rFonts w:ascii="Cambria" w:hAnsi="Cambria" w:cs="Calibri"/>
          <w:sz w:val="24"/>
          <w:szCs w:val="24"/>
        </w:rPr>
        <w:t xml:space="preserve"> – u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godini planirani su u iznosu od </w:t>
      </w:r>
      <w:r w:rsidR="00EA0ABA">
        <w:rPr>
          <w:rFonts w:ascii="Cambria" w:hAnsi="Cambria" w:cs="Calibri"/>
          <w:sz w:val="24"/>
          <w:szCs w:val="24"/>
        </w:rPr>
        <w:t>49</w:t>
      </w:r>
      <w:r w:rsidR="00CF2AE0">
        <w:rPr>
          <w:rFonts w:ascii="Cambria" w:hAnsi="Cambria" w:cs="Calibri"/>
          <w:sz w:val="24"/>
          <w:szCs w:val="24"/>
        </w:rPr>
        <w:t>.000,00</w:t>
      </w:r>
      <w:r>
        <w:rPr>
          <w:rFonts w:ascii="Cambria" w:hAnsi="Cambria" w:cs="Calibri"/>
          <w:sz w:val="24"/>
          <w:szCs w:val="24"/>
        </w:rPr>
        <w:t xml:space="preserve"> €</w:t>
      </w:r>
      <w:r w:rsidR="00A135F0">
        <w:rPr>
          <w:rFonts w:ascii="Cambria" w:hAnsi="Cambria" w:cs="Calibri"/>
          <w:sz w:val="24"/>
          <w:szCs w:val="24"/>
        </w:rPr>
        <w:t xml:space="preserve"> za otplatu glavnice primljenih kredita</w:t>
      </w:r>
      <w:r w:rsidR="003F30E4">
        <w:rPr>
          <w:rFonts w:ascii="Cambria" w:hAnsi="Cambria" w:cs="Calibri"/>
          <w:sz w:val="24"/>
          <w:szCs w:val="24"/>
        </w:rPr>
        <w:t>.</w:t>
      </w:r>
    </w:p>
    <w:p w14:paraId="2CA28C75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11358E9D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55B40FAD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25CE92B2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722A1B43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3914E826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09645C0F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424B46E4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50E84CCA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1DE16877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751B0275" w14:textId="77777777" w:rsidR="00A135F0" w:rsidRDefault="00A135F0">
      <w:pPr>
        <w:jc w:val="both"/>
        <w:rPr>
          <w:rFonts w:ascii="Cambria" w:hAnsi="Cambria" w:cs="Calibri"/>
          <w:sz w:val="24"/>
          <w:szCs w:val="24"/>
        </w:rPr>
      </w:pPr>
    </w:p>
    <w:p w14:paraId="7489B73B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6247405A" w14:textId="33741DF0" w:rsidR="004E6BA9" w:rsidRPr="00B03221" w:rsidRDefault="00E9327E" w:rsidP="00B03221">
      <w:pPr>
        <w:pStyle w:val="Odlomakpopisa"/>
        <w:numPr>
          <w:ilvl w:val="1"/>
          <w:numId w:val="4"/>
        </w:numPr>
        <w:jc w:val="both"/>
        <w:rPr>
          <w:rFonts w:ascii="Cambria" w:hAnsi="Cambria" w:cs="Calibri"/>
          <w:b/>
          <w:bCs/>
          <w:sz w:val="24"/>
          <w:szCs w:val="24"/>
        </w:rPr>
      </w:pPr>
      <w:r w:rsidRPr="00B03221">
        <w:rPr>
          <w:rFonts w:ascii="Cambria" w:hAnsi="Cambria" w:cs="Calibri"/>
          <w:b/>
          <w:bCs/>
          <w:sz w:val="24"/>
          <w:szCs w:val="24"/>
        </w:rPr>
        <w:lastRenderedPageBreak/>
        <w:t>PRENESENI VIŠAK IZ PRETHODNOG RAZDOBLJA</w:t>
      </w:r>
    </w:p>
    <w:p w14:paraId="627CA884" w14:textId="77777777" w:rsidR="004E6BA9" w:rsidRDefault="004E6BA9">
      <w:pPr>
        <w:jc w:val="both"/>
        <w:rPr>
          <w:rFonts w:ascii="Cambria" w:hAnsi="Cambria" w:cs="Calibri"/>
          <w:sz w:val="24"/>
          <w:szCs w:val="24"/>
        </w:rPr>
      </w:pPr>
    </w:p>
    <w:p w14:paraId="6359B867" w14:textId="3D2E69F8" w:rsidR="004E6BA9" w:rsidRDefault="00C467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</w:pPr>
      <w:r>
        <w:rPr>
          <w:rFonts w:ascii="Cambria" w:hAnsi="Cambria" w:cs="Arial"/>
          <w:sz w:val="24"/>
          <w:szCs w:val="24"/>
        </w:rPr>
        <w:t>P</w:t>
      </w:r>
      <w:r w:rsidR="00E9327E">
        <w:rPr>
          <w:rFonts w:ascii="Cambria" w:hAnsi="Cambria" w:cs="Arial"/>
          <w:sz w:val="24"/>
          <w:szCs w:val="24"/>
        </w:rPr>
        <w:t xml:space="preserve">laniran višak </w:t>
      </w:r>
      <w:r>
        <w:rPr>
          <w:rFonts w:ascii="Cambria" w:hAnsi="Cambria" w:cs="Arial"/>
          <w:sz w:val="24"/>
          <w:szCs w:val="24"/>
        </w:rPr>
        <w:t>prihoda koji će se prenijeti iz 202</w:t>
      </w:r>
      <w:r w:rsidR="00E96EF5">
        <w:rPr>
          <w:rFonts w:ascii="Cambria" w:hAnsi="Cambria" w:cs="Arial"/>
          <w:sz w:val="24"/>
          <w:szCs w:val="24"/>
        </w:rPr>
        <w:t>4</w:t>
      </w:r>
      <w:r>
        <w:rPr>
          <w:rFonts w:ascii="Cambria" w:hAnsi="Cambria" w:cs="Arial"/>
          <w:sz w:val="24"/>
          <w:szCs w:val="24"/>
        </w:rPr>
        <w:t>. godine i rasporediti</w:t>
      </w:r>
      <w:r w:rsidR="00E9327E">
        <w:rPr>
          <w:rFonts w:ascii="Cambria" w:hAnsi="Cambria" w:cs="Arial"/>
          <w:sz w:val="24"/>
          <w:szCs w:val="24"/>
        </w:rPr>
        <w:t xml:space="preserve"> u 202</w:t>
      </w:r>
      <w:r w:rsidR="00EA0ABA">
        <w:rPr>
          <w:rFonts w:ascii="Cambria" w:hAnsi="Cambria" w:cs="Arial"/>
          <w:sz w:val="24"/>
          <w:szCs w:val="24"/>
        </w:rPr>
        <w:t>6</w:t>
      </w:r>
      <w:r w:rsidR="00E9327E">
        <w:rPr>
          <w:rFonts w:ascii="Cambria" w:hAnsi="Cambria" w:cs="Arial"/>
          <w:sz w:val="24"/>
          <w:szCs w:val="24"/>
        </w:rPr>
        <w:t xml:space="preserve">. godini u iznosu od </w:t>
      </w:r>
      <w:r w:rsidR="00EA0ABA">
        <w:rPr>
          <w:rFonts w:ascii="Cambria" w:hAnsi="Cambria" w:cs="Arial"/>
          <w:sz w:val="24"/>
          <w:szCs w:val="24"/>
        </w:rPr>
        <w:t>5</w:t>
      </w:r>
      <w:r w:rsidR="003F30E4">
        <w:rPr>
          <w:rFonts w:ascii="Cambria" w:hAnsi="Cambria" w:cs="Arial"/>
          <w:sz w:val="24"/>
          <w:szCs w:val="24"/>
        </w:rPr>
        <w:t>0.000,00</w:t>
      </w:r>
      <w:r w:rsidR="00E9327E">
        <w:rPr>
          <w:rFonts w:ascii="Cambria" w:hAnsi="Cambria" w:cs="Arial"/>
          <w:sz w:val="24"/>
          <w:szCs w:val="24"/>
        </w:rPr>
        <w:t xml:space="preserve"> €, </w:t>
      </w:r>
      <w:r>
        <w:rPr>
          <w:rFonts w:ascii="Cambria" w:hAnsi="Cambria" w:cs="Arial"/>
          <w:sz w:val="24"/>
          <w:szCs w:val="24"/>
        </w:rPr>
        <w:t>točan iznos utvrdit će se nakon godišnjeg obračuna proračuna I rasporediti</w:t>
      </w:r>
      <w:r w:rsidR="00E9327E">
        <w:rPr>
          <w:rFonts w:ascii="Cambria" w:hAnsi="Cambria" w:cs="Calibri"/>
          <w:sz w:val="24"/>
          <w:szCs w:val="24"/>
        </w:rPr>
        <w:t xml:space="preserve"> sukladno posebnoj Odluci predstavničkog tijela i vrsti prihoda prenesenog viška. </w:t>
      </w:r>
    </w:p>
    <w:p w14:paraId="00F298D3" w14:textId="77777777" w:rsidR="00A135F0" w:rsidRDefault="00A135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hAnsi="Cambria" w:cs="Calibri"/>
          <w:sz w:val="24"/>
          <w:szCs w:val="24"/>
          <w:lang w:eastAsia="en-US"/>
        </w:rPr>
      </w:pPr>
    </w:p>
    <w:p w14:paraId="2EAD64F1" w14:textId="6D2429FA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    -iznosi u eurima -</w:t>
      </w:r>
    </w:p>
    <w:p w14:paraId="4D063C1B" w14:textId="77777777" w:rsidR="004E6BA9" w:rsidRDefault="004E6BA9">
      <w:pPr>
        <w:jc w:val="both"/>
      </w:pPr>
    </w:p>
    <w:tbl>
      <w:tblPr>
        <w:tblpPr w:leftFromText="180" w:rightFromText="180" w:vertAnchor="text" w:horzAnchor="margin" w:tblpY="-28"/>
        <w:tblW w:w="9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4403"/>
        <w:gridCol w:w="1339"/>
        <w:gridCol w:w="1468"/>
        <w:gridCol w:w="1468"/>
      </w:tblGrid>
      <w:tr w:rsidR="00FA30F0" w14:paraId="7AB7AE48" w14:textId="77777777" w:rsidTr="00A3509A">
        <w:trPr>
          <w:trHeight w:val="333"/>
        </w:trPr>
        <w:tc>
          <w:tcPr>
            <w:tcW w:w="4849" w:type="dxa"/>
            <w:gridSpan w:val="2"/>
            <w:vMerge w:val="restart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AD3B" w14:textId="77777777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bookmarkStart w:id="4" w:name="_Hlk120533955"/>
            <w:r>
              <w:rPr>
                <w:rFonts w:ascii="Cambria" w:hAnsi="Cambria" w:cs="Calibri"/>
                <w:b/>
                <w:bCs/>
                <w:lang w:val="hr-HR"/>
              </w:rPr>
              <w:t> </w:t>
            </w:r>
          </w:p>
        </w:tc>
        <w:tc>
          <w:tcPr>
            <w:tcW w:w="1339" w:type="dxa"/>
            <w:vMerge w:val="restart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45483" w14:textId="77777777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18FB7260" w14:textId="0995AF19" w:rsidR="00FA30F0" w:rsidRDefault="00FA30F0" w:rsidP="0012200C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EA0ABA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68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F7A5C" w14:textId="77777777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468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5D8B7" w14:textId="77777777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FA30F0" w14:paraId="16B3C176" w14:textId="77777777" w:rsidTr="00A3509A">
        <w:trPr>
          <w:trHeight w:val="136"/>
        </w:trPr>
        <w:tc>
          <w:tcPr>
            <w:tcW w:w="4849" w:type="dxa"/>
            <w:gridSpan w:val="2"/>
            <w:vMerge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CCF1" w14:textId="77777777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339" w:type="dxa"/>
            <w:vMerge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72107" w14:textId="5D4197AB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68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ADD77" w14:textId="7CFD16E2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EA0ABA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68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EE27D" w14:textId="53CB67BE" w:rsidR="00FA30F0" w:rsidRDefault="00FA30F0" w:rsidP="00F21FE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EA0ABA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F21FE0" w14:paraId="4319428F" w14:textId="77777777" w:rsidTr="00FA30F0">
        <w:trPr>
          <w:trHeight w:val="270"/>
        </w:trPr>
        <w:tc>
          <w:tcPr>
            <w:tcW w:w="44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7CA6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7EE7A94B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 9</w:t>
            </w:r>
          </w:p>
        </w:tc>
        <w:tc>
          <w:tcPr>
            <w:tcW w:w="4403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69CE8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VLASTITI IZVORI </w:t>
            </w:r>
          </w:p>
        </w:tc>
        <w:tc>
          <w:tcPr>
            <w:tcW w:w="1339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E3118" w14:textId="6C3520C5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F21FE0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E4420" w14:textId="1DAD4428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</w:t>
            </w:r>
            <w:r w:rsidR="00F21FE0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87ABB" w14:textId="0EBAA4A5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</w:t>
            </w:r>
            <w:r w:rsidR="00F21FE0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</w:tr>
      <w:tr w:rsidR="00F21FE0" w14:paraId="6814AB7F" w14:textId="77777777" w:rsidTr="00FA30F0">
        <w:trPr>
          <w:trHeight w:val="270"/>
        </w:trPr>
        <w:tc>
          <w:tcPr>
            <w:tcW w:w="4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2DA2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CB276D9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92</w:t>
            </w:r>
          </w:p>
        </w:tc>
        <w:tc>
          <w:tcPr>
            <w:tcW w:w="44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611E4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 xml:space="preserve">REZULTAT POSLOVANJA </w:t>
            </w:r>
          </w:p>
        </w:tc>
        <w:tc>
          <w:tcPr>
            <w:tcW w:w="13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90E01" w14:textId="571E2ED5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F21FE0">
              <w:rPr>
                <w:rFonts w:ascii="Cambria" w:hAnsi="Cambria" w:cs="Calibri"/>
                <w:lang w:val="hr-HR"/>
              </w:rPr>
              <w:t>0.000,00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4AFC59" w14:textId="2F7E9E7D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F21FE0">
              <w:rPr>
                <w:rFonts w:ascii="Cambria" w:hAnsi="Cambria" w:cs="Calibri"/>
                <w:lang w:val="hr-HR"/>
              </w:rPr>
              <w:t>0.000,00</w:t>
            </w:r>
          </w:p>
        </w:tc>
        <w:tc>
          <w:tcPr>
            <w:tcW w:w="1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BFE72F" w14:textId="407BF546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F21FE0">
              <w:rPr>
                <w:rFonts w:ascii="Cambria" w:hAnsi="Cambria" w:cs="Calibri"/>
                <w:lang w:val="hr-HR"/>
              </w:rPr>
              <w:t>0.000,00</w:t>
            </w:r>
          </w:p>
        </w:tc>
      </w:tr>
      <w:tr w:rsidR="00F21FE0" w14:paraId="45AD0058" w14:textId="77777777" w:rsidTr="00FA30F0">
        <w:trPr>
          <w:trHeight w:val="288"/>
        </w:trPr>
        <w:tc>
          <w:tcPr>
            <w:tcW w:w="446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41487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403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9486BD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3401D8B4" w14:textId="77777777" w:rsidR="00F21FE0" w:rsidRDefault="00F21FE0" w:rsidP="00F21FE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U K U P N O </w:t>
            </w:r>
          </w:p>
        </w:tc>
        <w:tc>
          <w:tcPr>
            <w:tcW w:w="1339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E33547" w14:textId="22EDE61C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F21FE0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8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FAE00" w14:textId="4BE6019F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</w:t>
            </w:r>
            <w:r w:rsidR="00F21FE0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8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2FB3D" w14:textId="56EFE06C" w:rsidR="00F21FE0" w:rsidRDefault="00EA0ABA" w:rsidP="00F21FE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</w:t>
            </w:r>
            <w:r w:rsidR="00F21FE0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</w:tr>
      <w:bookmarkEnd w:id="4"/>
    </w:tbl>
    <w:p w14:paraId="2A6D513E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5D437554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0E3B8B9E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38967CEC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2E873B75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5835E203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13D3E357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210D2B15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0BA86F47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3AB6B5DC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51378582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423CC8EE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489A58AE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5AA7BF7B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23026D0A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29C0EB15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55EBEAE0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17D91CC2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145A2855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1D5D8051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3CC540D8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46ECCC45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198C3A3C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112A20AA" w14:textId="77777777" w:rsidR="00E96EF5" w:rsidRDefault="00E96EF5">
      <w:pPr>
        <w:rPr>
          <w:rFonts w:ascii="Cambria" w:hAnsi="Cambria" w:cs="Calibri"/>
          <w:sz w:val="24"/>
          <w:szCs w:val="24"/>
        </w:rPr>
      </w:pPr>
    </w:p>
    <w:p w14:paraId="0560EF29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54BDCDC6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39BDDA64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572BA4CA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3A863BD9" w14:textId="77777777" w:rsidR="00A135F0" w:rsidRDefault="00A135F0">
      <w:pPr>
        <w:rPr>
          <w:rFonts w:ascii="Cambria" w:hAnsi="Cambria" w:cs="Calibri"/>
          <w:sz w:val="24"/>
          <w:szCs w:val="24"/>
        </w:rPr>
      </w:pPr>
    </w:p>
    <w:p w14:paraId="690CDF49" w14:textId="77777777" w:rsidR="00F31D46" w:rsidRDefault="00F31D46">
      <w:pPr>
        <w:rPr>
          <w:rFonts w:ascii="Cambria" w:hAnsi="Cambria" w:cs="Calibri"/>
          <w:sz w:val="24"/>
          <w:szCs w:val="24"/>
        </w:rPr>
      </w:pPr>
    </w:p>
    <w:p w14:paraId="59A3DB22" w14:textId="77777777" w:rsidR="00F31D46" w:rsidRDefault="00F31D46">
      <w:pPr>
        <w:rPr>
          <w:rFonts w:ascii="Cambria" w:hAnsi="Cambria" w:cs="Calibri"/>
          <w:sz w:val="24"/>
          <w:szCs w:val="24"/>
        </w:rPr>
      </w:pPr>
    </w:p>
    <w:p w14:paraId="35456F52" w14:textId="77777777" w:rsidR="00A135F0" w:rsidRDefault="00A135F0">
      <w:pPr>
        <w:pStyle w:val="Bezproreda"/>
        <w:rPr>
          <w:rFonts w:ascii="Cambria" w:hAnsi="Cambria"/>
          <w:b/>
          <w:bCs/>
          <w:sz w:val="28"/>
          <w:szCs w:val="28"/>
        </w:rPr>
      </w:pPr>
    </w:p>
    <w:p w14:paraId="359D94E4" w14:textId="3FF50173" w:rsidR="004E6BA9" w:rsidRDefault="00E9327E">
      <w:pPr>
        <w:pStyle w:val="Bezproreda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>2.</w:t>
      </w:r>
      <w:r w:rsidR="003E16BE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 xml:space="preserve">OBRAZLOŽENJE POSEBNOG DIJELA PRORAČUNA OPĆINE </w:t>
      </w:r>
      <w:r w:rsidR="0047754A">
        <w:rPr>
          <w:rFonts w:ascii="Cambria" w:hAnsi="Cambria"/>
          <w:b/>
          <w:bCs/>
          <w:sz w:val="28"/>
          <w:szCs w:val="28"/>
        </w:rPr>
        <w:t>TOUNJ</w:t>
      </w:r>
    </w:p>
    <w:p w14:paraId="4E6EB536" w14:textId="77777777" w:rsidR="004E6BA9" w:rsidRDefault="004E6BA9">
      <w:pPr>
        <w:tabs>
          <w:tab w:val="left" w:pos="990"/>
        </w:tabs>
        <w:jc w:val="both"/>
        <w:rPr>
          <w:rFonts w:ascii="Cambria" w:hAnsi="Cambria" w:cs="Calibri"/>
          <w:sz w:val="22"/>
          <w:szCs w:val="22"/>
        </w:rPr>
      </w:pPr>
    </w:p>
    <w:p w14:paraId="082AA978" w14:textId="70940639" w:rsidR="004E6BA9" w:rsidRDefault="00E93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</w:pPr>
      <w:r>
        <w:rPr>
          <w:rFonts w:ascii="Cambria" w:hAnsi="Cambria" w:cs="Calibri"/>
          <w:sz w:val="24"/>
          <w:szCs w:val="24"/>
        </w:rPr>
        <w:tab/>
        <w:t xml:space="preserve">Rashodi i izdaci Proračuna Općine </w:t>
      </w:r>
      <w:r w:rsidR="00A135F0">
        <w:rPr>
          <w:rFonts w:ascii="Cambria" w:hAnsi="Cambria" w:cs="Calibri"/>
          <w:sz w:val="24"/>
          <w:szCs w:val="24"/>
        </w:rPr>
        <w:t>Tounj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EA0ABA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>. godinu planirani su u iznosu od</w:t>
      </w:r>
      <w:r>
        <w:rPr>
          <w:rFonts w:ascii="Cambria" w:hAnsi="Cambria" w:cs="Calibri"/>
          <w:sz w:val="24"/>
          <w:szCs w:val="24"/>
          <w:lang w:eastAsia="en-US"/>
        </w:rPr>
        <w:t xml:space="preserve"> </w:t>
      </w:r>
      <w:r w:rsidR="004C081C">
        <w:rPr>
          <w:rFonts w:ascii="Cambria" w:hAnsi="Cambria" w:cs="Calibri"/>
          <w:sz w:val="24"/>
          <w:szCs w:val="24"/>
        </w:rPr>
        <w:t>4</w:t>
      </w:r>
      <w:r w:rsidR="00B7476C">
        <w:rPr>
          <w:rFonts w:ascii="Cambria" w:hAnsi="Cambria" w:cs="Calibri"/>
          <w:sz w:val="24"/>
          <w:szCs w:val="24"/>
        </w:rPr>
        <w:t>.</w:t>
      </w:r>
      <w:r w:rsidR="00EA0ABA">
        <w:rPr>
          <w:rFonts w:ascii="Cambria" w:hAnsi="Cambria" w:cs="Calibri"/>
          <w:sz w:val="24"/>
          <w:szCs w:val="24"/>
        </w:rPr>
        <w:t>933.4</w:t>
      </w:r>
      <w:r w:rsidR="00462922">
        <w:rPr>
          <w:rFonts w:ascii="Cambria" w:hAnsi="Cambria" w:cs="Calibri"/>
          <w:sz w:val="24"/>
          <w:szCs w:val="24"/>
        </w:rPr>
        <w:t>00,00 €</w:t>
      </w:r>
      <w:r>
        <w:rPr>
          <w:rFonts w:ascii="Cambria" w:hAnsi="Cambria" w:cs="Calibri"/>
          <w:sz w:val="24"/>
          <w:szCs w:val="24"/>
        </w:rPr>
        <w:t>. Svi rashodi i izdaci raspoređeni su u posebnom dijelu, prema ekonomskoj, funkcijskoj, organizacijskoj, programskoj klasifikaciji,</w:t>
      </w:r>
      <w:r w:rsidR="00A135F0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te prema izvorima financiranja.</w:t>
      </w:r>
    </w:p>
    <w:p w14:paraId="026468DD" w14:textId="77777777" w:rsidR="004E6BA9" w:rsidRDefault="004E6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hAnsi="Cambria" w:cs="Calibri"/>
          <w:sz w:val="24"/>
          <w:szCs w:val="24"/>
        </w:rPr>
      </w:pPr>
    </w:p>
    <w:p w14:paraId="6117878D" w14:textId="77777777" w:rsidR="004E6BA9" w:rsidRDefault="00E93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2.1.  RASHODI PREMA EKONOMSKOJ KLASIFIKACIJI</w:t>
      </w:r>
    </w:p>
    <w:p w14:paraId="5EB81EF0" w14:textId="77777777" w:rsidR="004E6BA9" w:rsidRDefault="004E6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hAnsi="Cambria" w:cs="Calibri"/>
          <w:b/>
          <w:bCs/>
          <w:sz w:val="24"/>
          <w:szCs w:val="24"/>
        </w:rPr>
      </w:pPr>
    </w:p>
    <w:p w14:paraId="5887D18D" w14:textId="0C286DE5" w:rsidR="004E6BA9" w:rsidRDefault="00E93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Rashodi i izdaci Proračuna Općine </w:t>
      </w:r>
      <w:r w:rsidR="00A135F0">
        <w:rPr>
          <w:rFonts w:ascii="Cambria" w:hAnsi="Cambria" w:cs="Calibri"/>
          <w:sz w:val="24"/>
          <w:szCs w:val="24"/>
        </w:rPr>
        <w:t>Tounj</w:t>
      </w:r>
      <w:r>
        <w:rPr>
          <w:rFonts w:ascii="Cambria" w:hAnsi="Cambria" w:cs="Calibri"/>
          <w:sz w:val="24"/>
          <w:szCs w:val="24"/>
        </w:rPr>
        <w:t xml:space="preserve"> predlažu se po ekonomskim klasifikacijama po skupinama kako slijedi:</w:t>
      </w:r>
    </w:p>
    <w:p w14:paraId="6D7EEB6E" w14:textId="17484477" w:rsidR="004E6BA9" w:rsidRDefault="00E9327E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420"/>
        <w:jc w:val="both"/>
      </w:pPr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-iznosi u eurima -</w:t>
      </w:r>
    </w:p>
    <w:p w14:paraId="391AD9AA" w14:textId="77777777" w:rsidR="004E6BA9" w:rsidRDefault="004E6B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Cambria" w:hAnsi="Cambria" w:cs="Calibri"/>
          <w:sz w:val="24"/>
          <w:szCs w:val="24"/>
        </w:rPr>
      </w:pPr>
    </w:p>
    <w:tbl>
      <w:tblPr>
        <w:tblW w:w="910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255"/>
        <w:gridCol w:w="1478"/>
        <w:gridCol w:w="1466"/>
        <w:gridCol w:w="1466"/>
      </w:tblGrid>
      <w:tr w:rsidR="00FA30F0" w14:paraId="6714AD67" w14:textId="77777777" w:rsidTr="00FA30F0">
        <w:trPr>
          <w:trHeight w:val="292"/>
        </w:trPr>
        <w:tc>
          <w:tcPr>
            <w:tcW w:w="4693" w:type="dxa"/>
            <w:gridSpan w:val="2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1A683" w14:textId="77777777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 </w:t>
            </w:r>
          </w:p>
          <w:p w14:paraId="3FDE4479" w14:textId="587DCB00" w:rsidR="00FA30F0" w:rsidRDefault="00FA30F0" w:rsidP="002C0730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VRSTE RASHODA</w:t>
            </w:r>
          </w:p>
        </w:tc>
        <w:tc>
          <w:tcPr>
            <w:tcW w:w="1478" w:type="dxa"/>
            <w:vMerge w:val="restart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9125A0" w14:textId="77777777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4CF5AAED" w14:textId="1E6A54F1" w:rsidR="00FA30F0" w:rsidRDefault="00FA30F0" w:rsidP="002C0730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B1F31" w14:textId="77777777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84D27" w14:textId="77777777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FA30F0" w14:paraId="5A6E4054" w14:textId="77777777" w:rsidTr="00FA30F0">
        <w:trPr>
          <w:trHeight w:val="101"/>
        </w:trPr>
        <w:tc>
          <w:tcPr>
            <w:tcW w:w="4693" w:type="dxa"/>
            <w:gridSpan w:val="2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A87F1" w14:textId="1290B5F8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78" w:type="dxa"/>
            <w:vMerge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E2920" w14:textId="20C4A240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CA523" w14:textId="4C3DD1F3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81AF0" w14:textId="3D2403B5" w:rsidR="00FA30F0" w:rsidRDefault="00FA30F0" w:rsidP="002C0730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462922" w14:paraId="5FFC447D" w14:textId="77777777" w:rsidTr="00FA30F0">
        <w:trPr>
          <w:trHeight w:val="237"/>
        </w:trPr>
        <w:tc>
          <w:tcPr>
            <w:tcW w:w="4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B9DF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6135744E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 3</w:t>
            </w:r>
          </w:p>
        </w:tc>
        <w:tc>
          <w:tcPr>
            <w:tcW w:w="425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BBBB70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RASHODI POSLOVANJA</w:t>
            </w:r>
          </w:p>
        </w:tc>
        <w:tc>
          <w:tcPr>
            <w:tcW w:w="147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28F20" w14:textId="5C5CBCCD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EA0ABA">
              <w:rPr>
                <w:rFonts w:ascii="Cambria" w:hAnsi="Cambria" w:cs="Calibri"/>
                <w:b/>
                <w:bCs/>
                <w:lang w:val="hr-HR"/>
              </w:rPr>
              <w:t>288</w:t>
            </w:r>
            <w:r>
              <w:rPr>
                <w:rFonts w:ascii="Cambria" w:hAnsi="Cambria" w:cs="Calibri"/>
                <w:b/>
                <w:bCs/>
                <w:lang w:val="hr-HR"/>
              </w:rPr>
              <w:t>.4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9BDDB" w14:textId="01109FD5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1.0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40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7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00</w:t>
            </w:r>
            <w:r w:rsidR="00462922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53E85" w14:textId="7A43A324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162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0</w:t>
            </w:r>
            <w:r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462922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</w:tr>
      <w:tr w:rsidR="00462922" w14:paraId="306D85B4" w14:textId="77777777" w:rsidTr="00FA30F0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56E2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7EFE1662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31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D9839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RASHODI ZA ZAPOSLENE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B5AED4" w14:textId="74CD81F1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EA0ABA">
              <w:rPr>
                <w:rFonts w:ascii="Cambria" w:hAnsi="Cambria" w:cs="Calibri"/>
                <w:lang w:val="hr-HR"/>
              </w:rPr>
              <w:t>89</w:t>
            </w:r>
            <w:r w:rsidR="009555AF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0D90D" w14:textId="43CBD728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2599A">
              <w:rPr>
                <w:rFonts w:ascii="Cambria" w:hAnsi="Cambria" w:cs="Calibri"/>
                <w:lang w:val="hr-HR"/>
              </w:rPr>
              <w:t>93</w:t>
            </w:r>
            <w:r w:rsidR="009555AF">
              <w:rPr>
                <w:rFonts w:ascii="Cambria" w:hAnsi="Cambria" w:cs="Calibri"/>
                <w:lang w:val="hr-HR"/>
              </w:rPr>
              <w:t>.00</w:t>
            </w:r>
            <w:r w:rsidR="00462922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39FFC" w14:textId="3DA3B586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2599A">
              <w:rPr>
                <w:rFonts w:ascii="Cambria" w:hAnsi="Cambria" w:cs="Calibri"/>
                <w:lang w:val="hr-HR"/>
              </w:rPr>
              <w:t>98</w:t>
            </w:r>
            <w:r w:rsidR="009555AF">
              <w:rPr>
                <w:rFonts w:ascii="Cambria" w:hAnsi="Cambria" w:cs="Calibri"/>
                <w:lang w:val="hr-HR"/>
              </w:rPr>
              <w:t>.00</w:t>
            </w:r>
            <w:r w:rsidR="00462922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462922" w14:paraId="23071697" w14:textId="77777777" w:rsidTr="00FA30F0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074E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79B82F06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32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F0E467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MATERIJALNI RASHODI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71A90" w14:textId="0924C831" w:rsidR="00462922" w:rsidRDefault="00EA0AB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481,2</w:t>
            </w:r>
            <w:r w:rsidR="009555AF">
              <w:rPr>
                <w:rFonts w:ascii="Cambria" w:hAnsi="Cambria" w:cs="Calibri"/>
                <w:lang w:val="hr-HR"/>
              </w:rPr>
              <w:t>00</w:t>
            </w:r>
            <w:r w:rsidR="00462922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2C34F" w14:textId="523E2C62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327</w:t>
            </w:r>
            <w:r w:rsidR="00E96EF5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5</w:t>
            </w:r>
            <w:r w:rsidR="00462922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B5BA1" w14:textId="2BEDEB3D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328</w:t>
            </w:r>
            <w:r w:rsidR="00E96EF5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3</w:t>
            </w:r>
            <w:r w:rsidR="00462922">
              <w:rPr>
                <w:rFonts w:ascii="Cambria" w:hAnsi="Cambria" w:cs="Calibri"/>
                <w:lang w:val="hr-HR"/>
              </w:rPr>
              <w:t>00,00</w:t>
            </w:r>
          </w:p>
        </w:tc>
      </w:tr>
      <w:tr w:rsidR="00462922" w14:paraId="693B6CAF" w14:textId="77777777" w:rsidTr="00FA30F0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A764C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60991A79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34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97E21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FINANCIJSKI RASHODI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8A096" w14:textId="7853DEEB" w:rsidR="00462922" w:rsidRDefault="009555AF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96EF5">
              <w:rPr>
                <w:rFonts w:ascii="Cambria" w:hAnsi="Cambria" w:cs="Calibri"/>
                <w:lang w:val="hr-HR"/>
              </w:rPr>
              <w:t>1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EA0ABA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462922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858A36" w14:textId="5AAC7019" w:rsidR="00462922" w:rsidRDefault="009555AF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96EF5">
              <w:rPr>
                <w:rFonts w:ascii="Cambria" w:hAnsi="Cambria" w:cs="Calibri"/>
                <w:lang w:val="hr-HR"/>
              </w:rPr>
              <w:t>1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12599A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462922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40CCA" w14:textId="2D3DF2FD" w:rsidR="00462922" w:rsidRDefault="009555AF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96EF5">
              <w:rPr>
                <w:rFonts w:ascii="Cambria" w:hAnsi="Cambria" w:cs="Calibri"/>
                <w:lang w:val="hr-HR"/>
              </w:rPr>
              <w:t>1</w:t>
            </w:r>
            <w:r>
              <w:rPr>
                <w:rFonts w:ascii="Cambria" w:hAnsi="Cambria" w:cs="Calibri"/>
                <w:lang w:val="hr-HR"/>
              </w:rPr>
              <w:t>.50</w:t>
            </w:r>
            <w:r w:rsidR="00462922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462922" w14:paraId="3276D500" w14:textId="77777777" w:rsidTr="00FA30F0">
        <w:trPr>
          <w:trHeight w:val="128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6478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5AAC22D6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35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16461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SUBVENCIJE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34A1A6" w14:textId="2ABB4049" w:rsidR="00462922" w:rsidRDefault="009555AF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462922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A30EC" w14:textId="049BABE1" w:rsidR="00462922" w:rsidRDefault="009555AF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462922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3C2D8" w14:textId="7E189F7D" w:rsidR="00462922" w:rsidRDefault="009555AF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462922">
              <w:rPr>
                <w:rFonts w:ascii="Cambria" w:hAnsi="Cambria" w:cs="Calibri"/>
                <w:lang w:val="hr-HR"/>
              </w:rPr>
              <w:t>.000,00</w:t>
            </w:r>
          </w:p>
        </w:tc>
      </w:tr>
      <w:tr w:rsidR="00462922" w14:paraId="67D8005B" w14:textId="77777777" w:rsidTr="00FA30F0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D01B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446AA30E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37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FE24AE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NAKNADE GRAĐANIMA I KUĆANSTVIMA NA TEMELJU OSIGURANJA I DRUGE NAKNADE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203D3" w14:textId="0481EE4C" w:rsidR="00462922" w:rsidRDefault="00EA0AB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8</w:t>
            </w:r>
            <w:r w:rsidR="009555AF">
              <w:rPr>
                <w:rFonts w:ascii="Cambria" w:hAnsi="Cambria" w:cs="Calibri"/>
                <w:lang w:val="hr-HR"/>
              </w:rPr>
              <w:t>5.</w:t>
            </w:r>
            <w:r w:rsidR="00E96EF5">
              <w:rPr>
                <w:rFonts w:ascii="Cambria" w:hAnsi="Cambria" w:cs="Calibri"/>
                <w:lang w:val="hr-HR"/>
              </w:rPr>
              <w:t>5</w:t>
            </w:r>
            <w:r w:rsidR="00462922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E97C9C" w14:textId="3A456E5E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87</w:t>
            </w:r>
            <w:r w:rsidR="009555AF">
              <w:rPr>
                <w:rFonts w:ascii="Cambria" w:hAnsi="Cambria" w:cs="Calibri"/>
                <w:lang w:val="hr-HR"/>
              </w:rPr>
              <w:t>.</w:t>
            </w:r>
            <w:r w:rsidR="00E96EF5">
              <w:rPr>
                <w:rFonts w:ascii="Cambria" w:hAnsi="Cambria" w:cs="Calibri"/>
                <w:lang w:val="hr-HR"/>
              </w:rPr>
              <w:t>5</w:t>
            </w:r>
            <w:r w:rsidR="00462922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E470A" w14:textId="4228C466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87</w:t>
            </w:r>
            <w:r w:rsidR="009555AF">
              <w:rPr>
                <w:rFonts w:ascii="Cambria" w:hAnsi="Cambria" w:cs="Calibri"/>
                <w:lang w:val="hr-HR"/>
              </w:rPr>
              <w:t>.</w:t>
            </w:r>
            <w:r w:rsidR="00E96EF5">
              <w:rPr>
                <w:rFonts w:ascii="Cambria" w:hAnsi="Cambria" w:cs="Calibri"/>
                <w:lang w:val="hr-HR"/>
              </w:rPr>
              <w:t>50</w:t>
            </w:r>
            <w:r w:rsidR="00462922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462922" w14:paraId="5BE8ED78" w14:textId="77777777" w:rsidTr="00FA30F0">
        <w:trPr>
          <w:trHeight w:val="64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85F6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642A2594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38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F0783B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OSTALI RASHODI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144A1" w14:textId="70E0D56F" w:rsidR="00462922" w:rsidRDefault="00EA0AB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316</w:t>
            </w:r>
            <w:r w:rsidR="00E96EF5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7</w:t>
            </w:r>
            <w:r w:rsidR="009555AF">
              <w:rPr>
                <w:rFonts w:ascii="Cambria" w:hAnsi="Cambria" w:cs="Calibri"/>
                <w:lang w:val="hr-HR"/>
              </w:rPr>
              <w:t>00</w:t>
            </w:r>
            <w:r w:rsidR="00462922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F29C1E" w14:textId="1D09C654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2599A">
              <w:rPr>
                <w:rFonts w:ascii="Cambria" w:hAnsi="Cambria" w:cs="Calibri"/>
                <w:lang w:val="hr-HR"/>
              </w:rPr>
              <w:t>16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12599A">
              <w:rPr>
                <w:rFonts w:ascii="Cambria" w:hAnsi="Cambria" w:cs="Calibri"/>
                <w:lang w:val="hr-HR"/>
              </w:rPr>
              <w:t>7</w:t>
            </w:r>
            <w:r w:rsidR="009555AF">
              <w:rPr>
                <w:rFonts w:ascii="Cambria" w:hAnsi="Cambria" w:cs="Calibri"/>
                <w:lang w:val="hr-HR"/>
              </w:rPr>
              <w:t>00</w:t>
            </w:r>
            <w:r w:rsidR="00462922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5C1D9E" w14:textId="54D54ADF" w:rsidR="00462922" w:rsidRDefault="00E96EF5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12599A">
              <w:rPr>
                <w:rFonts w:ascii="Cambria" w:hAnsi="Cambria" w:cs="Calibri"/>
                <w:lang w:val="hr-HR"/>
              </w:rPr>
              <w:t>31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12599A">
              <w:rPr>
                <w:rFonts w:ascii="Cambria" w:hAnsi="Cambria" w:cs="Calibri"/>
                <w:lang w:val="hr-HR"/>
              </w:rPr>
              <w:t>7</w:t>
            </w:r>
            <w:r w:rsidR="009555AF">
              <w:rPr>
                <w:rFonts w:ascii="Cambria" w:hAnsi="Cambria" w:cs="Calibri"/>
                <w:lang w:val="hr-HR"/>
              </w:rPr>
              <w:t>00</w:t>
            </w:r>
            <w:r w:rsidR="00462922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462922" w14:paraId="156E52FC" w14:textId="77777777" w:rsidTr="00FA30F0">
        <w:trPr>
          <w:trHeight w:val="237"/>
        </w:trPr>
        <w:tc>
          <w:tcPr>
            <w:tcW w:w="43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B01D8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7FB2687F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 4</w:t>
            </w:r>
          </w:p>
        </w:tc>
        <w:tc>
          <w:tcPr>
            <w:tcW w:w="425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5FD6B4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RASHODI ZA NABAVU NEFINANCIJSKE IMOVINE</w:t>
            </w:r>
          </w:p>
        </w:tc>
        <w:tc>
          <w:tcPr>
            <w:tcW w:w="147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BCC049" w14:textId="6A239ABC" w:rsidR="00462922" w:rsidRDefault="00EA0AB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3.59</w:t>
            </w:r>
            <w:r w:rsidR="00E96EF5">
              <w:rPr>
                <w:rFonts w:ascii="Cambria" w:hAnsi="Cambria" w:cs="Calibri"/>
                <w:b/>
                <w:bCs/>
                <w:lang w:val="hr-HR"/>
              </w:rPr>
              <w:t>6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.000</w:t>
            </w:r>
            <w:r w:rsidR="00462922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2984F6" w14:textId="2A2EE669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1.076.10</w:t>
            </w:r>
            <w:r w:rsidR="00462922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EC667" w14:textId="0AB02563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1.140</w:t>
            </w:r>
            <w:r w:rsidR="00E96EF5">
              <w:rPr>
                <w:rFonts w:ascii="Cambria" w:hAnsi="Cambria" w:cs="Calibri"/>
                <w:b/>
                <w:bCs/>
                <w:lang w:val="hr-HR"/>
              </w:rPr>
              <w:t>.</w:t>
            </w:r>
            <w:r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E96EF5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462922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</w:tr>
      <w:tr w:rsidR="00462922" w14:paraId="4D1111BA" w14:textId="77777777" w:rsidTr="00FA30F0">
        <w:trPr>
          <w:trHeight w:val="211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40DF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6E2F951C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41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7834CE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RASHODI ZA NABAVU NEPROIZVEDENE DUGOTRAJNE IMOVINE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8E9063" w14:textId="150D222F" w:rsidR="00462922" w:rsidRDefault="00EA0AB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E96EF5">
              <w:rPr>
                <w:rFonts w:ascii="Cambria" w:hAnsi="Cambria" w:cs="Calibri"/>
                <w:lang w:val="hr-HR"/>
              </w:rPr>
              <w:t>0</w:t>
            </w:r>
            <w:r w:rsidR="009555AF">
              <w:rPr>
                <w:rFonts w:ascii="Cambria" w:hAnsi="Cambria" w:cs="Calibri"/>
                <w:lang w:val="hr-HR"/>
              </w:rPr>
              <w:t>.0</w:t>
            </w:r>
            <w:r w:rsidR="00462922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5FFBB" w14:textId="77777777" w:rsidR="00462922" w:rsidRDefault="00462922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073A3" w14:textId="5416D621" w:rsidR="00462922" w:rsidRDefault="00462922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9555AF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.000,00</w:t>
            </w:r>
          </w:p>
        </w:tc>
      </w:tr>
      <w:tr w:rsidR="00462922" w14:paraId="12ACBFCA" w14:textId="77777777" w:rsidTr="00FA30F0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DA6C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4D853082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42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2CBD0" w14:textId="77777777" w:rsidR="00462922" w:rsidRDefault="00462922" w:rsidP="002C0730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RASHODI ZA NABAVU  PROIZVEDENE DUGOTRAJNE IMOVINE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1A335" w14:textId="5009B14A" w:rsidR="00462922" w:rsidRDefault="004C081C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3.</w:t>
            </w:r>
            <w:r w:rsidR="00EA0ABA">
              <w:rPr>
                <w:rFonts w:ascii="Cambria" w:hAnsi="Cambria" w:cs="Calibri"/>
                <w:lang w:val="hr-HR"/>
              </w:rPr>
              <w:t>586</w:t>
            </w:r>
            <w:r w:rsidR="009555AF">
              <w:rPr>
                <w:rFonts w:ascii="Cambria" w:hAnsi="Cambria" w:cs="Calibri"/>
                <w:lang w:val="hr-HR"/>
              </w:rPr>
              <w:t>.000</w:t>
            </w:r>
            <w:r w:rsidR="00462922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F0E62" w14:textId="19DEE0E6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1.066</w:t>
            </w:r>
            <w:r w:rsidR="00E96EF5">
              <w:rPr>
                <w:rFonts w:ascii="Cambria" w:hAnsi="Cambria" w:cs="Calibri"/>
                <w:lang w:val="hr-HR"/>
              </w:rPr>
              <w:t>.1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9555AF">
              <w:rPr>
                <w:rFonts w:ascii="Cambria" w:hAnsi="Cambria" w:cs="Calibri"/>
                <w:lang w:val="hr-HR"/>
              </w:rPr>
              <w:t>0</w:t>
            </w:r>
            <w:r w:rsidR="00462922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78F2F" w14:textId="126A98B7" w:rsidR="00462922" w:rsidRDefault="0012599A" w:rsidP="002C0730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1.130</w:t>
            </w:r>
            <w:r w:rsidR="00E96EF5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8</w:t>
            </w:r>
            <w:r w:rsidR="00E96EF5">
              <w:rPr>
                <w:rFonts w:ascii="Cambria" w:hAnsi="Cambria" w:cs="Calibri"/>
                <w:lang w:val="hr-HR"/>
              </w:rPr>
              <w:t>0</w:t>
            </w:r>
            <w:r w:rsidR="009555AF">
              <w:rPr>
                <w:rFonts w:ascii="Cambria" w:hAnsi="Cambria" w:cs="Calibri"/>
                <w:lang w:val="hr-HR"/>
              </w:rPr>
              <w:t>0</w:t>
            </w:r>
            <w:r w:rsidR="00462922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9555AF" w14:paraId="18D3C9AC" w14:textId="77777777" w:rsidTr="00FA30F0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5D38" w14:textId="77777777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61C993FE" w14:textId="71B93795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 5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F6340" w14:textId="69965446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IZDACI ZA FINANCIJSKU IMOVINU I OTPLATU ZAJMOVA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F37E9" w14:textId="0F4ACDCE" w:rsidR="009555AF" w:rsidRDefault="009555AF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</w:t>
            </w:r>
            <w:r w:rsidR="00EA0ABA">
              <w:rPr>
                <w:rFonts w:ascii="Cambria" w:hAnsi="Cambria" w:cs="Calibri"/>
                <w:b/>
                <w:bCs/>
                <w:lang w:val="hr-HR"/>
              </w:rPr>
              <w:t>9</w:t>
            </w:r>
            <w:r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0BF2F" w14:textId="2F58E79C" w:rsidR="009555AF" w:rsidRDefault="009555AF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</w:t>
            </w:r>
            <w:r w:rsidR="0012599A">
              <w:rPr>
                <w:rFonts w:ascii="Cambria" w:hAnsi="Cambria" w:cs="Calibri"/>
                <w:b/>
                <w:bCs/>
                <w:lang w:val="hr-HR"/>
              </w:rPr>
              <w:t>9</w:t>
            </w:r>
            <w:r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D34A3C" w14:textId="331D6E19" w:rsidR="009555AF" w:rsidRDefault="0012599A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50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</w:tr>
      <w:tr w:rsidR="009555AF" w14:paraId="20B89480" w14:textId="77777777" w:rsidTr="00FA30F0">
        <w:trPr>
          <w:trHeight w:val="237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1CBA" w14:textId="77777777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5BCEB296" w14:textId="318CC9D6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54</w:t>
            </w:r>
          </w:p>
        </w:tc>
        <w:tc>
          <w:tcPr>
            <w:tcW w:w="425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A61EB4" w14:textId="0127EE6A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IZDACI ZA OTPLATU GLAVNICE PRIMLJENIH KREDITA I ZAJMOVA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49CAF" w14:textId="0E943DE1" w:rsidR="009555AF" w:rsidRDefault="00EA0ABA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49</w:t>
            </w:r>
            <w:r w:rsidR="009555AF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2BAF60" w14:textId="43E45AB3" w:rsidR="009555AF" w:rsidRDefault="0012599A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49</w:t>
            </w:r>
            <w:r w:rsidR="009555AF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F3F2DB" w14:textId="005D0498" w:rsidR="009555AF" w:rsidRDefault="00E96EF5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50</w:t>
            </w:r>
            <w:r w:rsidR="009555AF">
              <w:rPr>
                <w:rFonts w:ascii="Cambria" w:hAnsi="Cambria" w:cs="Calibri"/>
                <w:lang w:val="hr-HR"/>
              </w:rPr>
              <w:t>.000,00</w:t>
            </w:r>
          </w:p>
        </w:tc>
      </w:tr>
      <w:tr w:rsidR="009555AF" w14:paraId="56D69424" w14:textId="77777777" w:rsidTr="00FA30F0">
        <w:trPr>
          <w:trHeight w:val="70"/>
        </w:trPr>
        <w:tc>
          <w:tcPr>
            <w:tcW w:w="438" w:type="dxa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CF3B0" w14:textId="77777777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55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D80DB" w14:textId="77777777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40D503D6" w14:textId="77777777" w:rsidR="009555AF" w:rsidRDefault="009555AF" w:rsidP="009555AF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U K U P N O </w:t>
            </w:r>
          </w:p>
        </w:tc>
        <w:tc>
          <w:tcPr>
            <w:tcW w:w="1478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0FE03" w14:textId="4D5E77DF" w:rsidR="009555AF" w:rsidRDefault="004C081C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4.</w:t>
            </w:r>
            <w:r w:rsidR="00EA0ABA">
              <w:rPr>
                <w:rFonts w:ascii="Cambria" w:hAnsi="Cambria" w:cs="Calibri"/>
                <w:b/>
                <w:bCs/>
                <w:lang w:val="hr-HR"/>
              </w:rPr>
              <w:t>933</w:t>
            </w:r>
            <w:r w:rsidR="00242E7A">
              <w:rPr>
                <w:rFonts w:ascii="Cambria" w:hAnsi="Cambria" w:cs="Calibri"/>
                <w:b/>
                <w:bCs/>
                <w:lang w:val="hr-HR"/>
              </w:rPr>
              <w:t>.4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D87B1" w14:textId="01D9B904" w:rsidR="009555AF" w:rsidRDefault="0012599A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2.265.80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B5988" w14:textId="1BCE16F5" w:rsidR="009555AF" w:rsidRDefault="0012599A" w:rsidP="009555AF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2.352</w:t>
            </w:r>
            <w:r w:rsidR="00242E7A">
              <w:rPr>
                <w:rFonts w:ascii="Cambria" w:hAnsi="Cambria" w:cs="Calibri"/>
                <w:b/>
                <w:bCs/>
                <w:lang w:val="hr-HR"/>
              </w:rPr>
              <w:t>.</w:t>
            </w:r>
            <w:r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9555AF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</w:tbl>
    <w:p w14:paraId="671BE016" w14:textId="77777777" w:rsidR="00F6695F" w:rsidRDefault="00F6695F" w:rsidP="00462922">
      <w:pPr>
        <w:tabs>
          <w:tab w:val="left" w:pos="990"/>
        </w:tabs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EF6E25D" w14:textId="33CBCE7D" w:rsidR="004E6BA9" w:rsidRPr="000B2B76" w:rsidRDefault="00E9327E" w:rsidP="00462922">
      <w:pPr>
        <w:tabs>
          <w:tab w:val="left" w:pos="990"/>
        </w:tabs>
        <w:jc w:val="both"/>
        <w:rPr>
          <w:rFonts w:ascii="Cambria" w:hAnsi="Cambria" w:cs="Calibri"/>
          <w:sz w:val="22"/>
          <w:szCs w:val="22"/>
        </w:rPr>
      </w:pPr>
      <w:r w:rsidRPr="000B2B76">
        <w:rPr>
          <w:rFonts w:ascii="Cambria" w:hAnsi="Cambria" w:cs="Calibri"/>
          <w:b/>
          <w:bCs/>
          <w:sz w:val="22"/>
          <w:szCs w:val="22"/>
        </w:rPr>
        <w:t>RASHODI POSLOVANJA ( razred 3 )</w:t>
      </w:r>
      <w:r w:rsidRPr="000B2B76">
        <w:rPr>
          <w:rFonts w:ascii="Cambria" w:hAnsi="Cambria" w:cs="Calibri"/>
          <w:sz w:val="22"/>
          <w:szCs w:val="22"/>
        </w:rPr>
        <w:t xml:space="preserve"> u 202</w:t>
      </w:r>
      <w:r w:rsidR="0012599A">
        <w:rPr>
          <w:rFonts w:ascii="Cambria" w:hAnsi="Cambria" w:cs="Calibri"/>
          <w:sz w:val="22"/>
          <w:szCs w:val="22"/>
        </w:rPr>
        <w:t>6</w:t>
      </w:r>
      <w:r w:rsidRPr="000B2B76">
        <w:rPr>
          <w:rFonts w:ascii="Cambria" w:hAnsi="Cambria" w:cs="Calibri"/>
          <w:sz w:val="22"/>
          <w:szCs w:val="22"/>
        </w:rPr>
        <w:t xml:space="preserve">. godini planirani su u iznosu od </w:t>
      </w:r>
      <w:r w:rsidR="00242E7A">
        <w:rPr>
          <w:rFonts w:ascii="Cambria" w:hAnsi="Cambria" w:cs="Calibri"/>
          <w:sz w:val="22"/>
          <w:szCs w:val="22"/>
        </w:rPr>
        <w:t>1.</w:t>
      </w:r>
      <w:r w:rsidR="0012599A">
        <w:rPr>
          <w:rFonts w:ascii="Cambria" w:hAnsi="Cambria" w:cs="Calibri"/>
          <w:sz w:val="22"/>
          <w:szCs w:val="22"/>
        </w:rPr>
        <w:t>288</w:t>
      </w:r>
      <w:r w:rsidR="00242E7A">
        <w:rPr>
          <w:rFonts w:ascii="Cambria" w:hAnsi="Cambria" w:cs="Calibri"/>
          <w:sz w:val="22"/>
          <w:szCs w:val="22"/>
        </w:rPr>
        <w:t>.4</w:t>
      </w:r>
      <w:r w:rsidR="00406960">
        <w:rPr>
          <w:rFonts w:ascii="Cambria" w:hAnsi="Cambria" w:cs="Calibri"/>
          <w:sz w:val="22"/>
          <w:szCs w:val="22"/>
        </w:rPr>
        <w:t>0</w:t>
      </w:r>
      <w:r w:rsidR="006A7C65">
        <w:rPr>
          <w:rFonts w:ascii="Cambria" w:hAnsi="Cambria" w:cs="Calibri"/>
          <w:sz w:val="22"/>
          <w:szCs w:val="22"/>
        </w:rPr>
        <w:t>0</w:t>
      </w:r>
      <w:r w:rsidR="00462922" w:rsidRPr="000B2B76">
        <w:rPr>
          <w:rFonts w:ascii="Cambria" w:hAnsi="Cambria" w:cs="Calibri"/>
          <w:sz w:val="22"/>
          <w:szCs w:val="22"/>
        </w:rPr>
        <w:t>,00</w:t>
      </w:r>
      <w:r w:rsidRPr="000B2B76">
        <w:rPr>
          <w:rFonts w:ascii="Cambria" w:hAnsi="Cambria" w:cs="Calibri"/>
          <w:sz w:val="22"/>
          <w:szCs w:val="22"/>
        </w:rPr>
        <w:t xml:space="preserve"> €, što čini </w:t>
      </w:r>
      <w:r w:rsidR="006A7C65">
        <w:rPr>
          <w:rFonts w:ascii="Cambria" w:hAnsi="Cambria" w:cs="Calibri"/>
          <w:sz w:val="22"/>
          <w:szCs w:val="22"/>
        </w:rPr>
        <w:t>2</w:t>
      </w:r>
      <w:r w:rsidR="0012599A">
        <w:rPr>
          <w:rFonts w:ascii="Cambria" w:hAnsi="Cambria" w:cs="Calibri"/>
          <w:sz w:val="22"/>
          <w:szCs w:val="22"/>
        </w:rPr>
        <w:t>6</w:t>
      </w:r>
      <w:r w:rsidRPr="000B2B76">
        <w:rPr>
          <w:rFonts w:ascii="Cambria" w:hAnsi="Cambria" w:cs="Calibri"/>
          <w:sz w:val="22"/>
          <w:szCs w:val="22"/>
        </w:rPr>
        <w:t xml:space="preserve"> % od ukupno planiranih rashoda Proračuna. </w:t>
      </w:r>
      <w:r w:rsidR="00406960">
        <w:rPr>
          <w:rFonts w:ascii="Cambria" w:hAnsi="Cambria" w:cs="Calibri"/>
          <w:sz w:val="22"/>
          <w:szCs w:val="22"/>
        </w:rPr>
        <w:t>R</w:t>
      </w:r>
      <w:r w:rsidRPr="000B2B76">
        <w:rPr>
          <w:rFonts w:ascii="Cambria" w:hAnsi="Cambria" w:cs="Calibri"/>
          <w:sz w:val="22"/>
          <w:szCs w:val="22"/>
        </w:rPr>
        <w:t>ashod</w:t>
      </w:r>
      <w:r w:rsidR="00406960">
        <w:rPr>
          <w:rFonts w:ascii="Cambria" w:hAnsi="Cambria" w:cs="Calibri"/>
          <w:sz w:val="22"/>
          <w:szCs w:val="22"/>
        </w:rPr>
        <w:t>i</w:t>
      </w:r>
      <w:r w:rsidRPr="000B2B76">
        <w:rPr>
          <w:rFonts w:ascii="Cambria" w:hAnsi="Cambria" w:cs="Calibri"/>
          <w:sz w:val="22"/>
          <w:szCs w:val="22"/>
        </w:rPr>
        <w:t xml:space="preserve"> </w:t>
      </w:r>
      <w:r w:rsidR="00406960">
        <w:rPr>
          <w:rFonts w:ascii="Cambria" w:hAnsi="Cambria" w:cs="Calibri"/>
          <w:sz w:val="22"/>
          <w:szCs w:val="22"/>
        </w:rPr>
        <w:t xml:space="preserve">se </w:t>
      </w:r>
      <w:r w:rsidRPr="000B2B76">
        <w:rPr>
          <w:rFonts w:ascii="Cambria" w:hAnsi="Cambria" w:cs="Calibri"/>
          <w:sz w:val="22"/>
          <w:szCs w:val="22"/>
        </w:rPr>
        <w:t>odnos</w:t>
      </w:r>
      <w:r w:rsidR="00406960">
        <w:rPr>
          <w:rFonts w:ascii="Cambria" w:hAnsi="Cambria" w:cs="Calibri"/>
          <w:sz w:val="22"/>
          <w:szCs w:val="22"/>
        </w:rPr>
        <w:t>e</w:t>
      </w:r>
      <w:r w:rsidRPr="000B2B76">
        <w:rPr>
          <w:rFonts w:ascii="Cambria" w:hAnsi="Cambria" w:cs="Calibri"/>
          <w:sz w:val="22"/>
          <w:szCs w:val="22"/>
        </w:rPr>
        <w:t xml:space="preserve"> se na </w:t>
      </w:r>
      <w:r w:rsidR="000B2B76" w:rsidRPr="000B2B76">
        <w:rPr>
          <w:rFonts w:ascii="Cambria" w:hAnsi="Cambria" w:cs="Calibri"/>
          <w:sz w:val="22"/>
          <w:szCs w:val="22"/>
        </w:rPr>
        <w:t>Rashode za zaposlene</w:t>
      </w:r>
      <w:r w:rsidRPr="000B2B76">
        <w:rPr>
          <w:rFonts w:ascii="Cambria" w:hAnsi="Cambria" w:cs="Calibri"/>
          <w:sz w:val="22"/>
          <w:szCs w:val="22"/>
        </w:rPr>
        <w:t xml:space="preserve"> u iznosu </w:t>
      </w:r>
      <w:r w:rsidR="00242E7A">
        <w:rPr>
          <w:rFonts w:ascii="Cambria" w:hAnsi="Cambria" w:cs="Calibri"/>
          <w:sz w:val="22"/>
          <w:szCs w:val="22"/>
        </w:rPr>
        <w:t>3</w:t>
      </w:r>
      <w:r w:rsidR="0012599A">
        <w:rPr>
          <w:rFonts w:ascii="Cambria" w:hAnsi="Cambria" w:cs="Calibri"/>
          <w:sz w:val="22"/>
          <w:szCs w:val="22"/>
        </w:rPr>
        <w:t>8</w:t>
      </w:r>
      <w:r w:rsidR="00242E7A">
        <w:rPr>
          <w:rFonts w:ascii="Cambria" w:hAnsi="Cambria" w:cs="Calibri"/>
          <w:sz w:val="22"/>
          <w:szCs w:val="22"/>
        </w:rPr>
        <w:t>9</w:t>
      </w:r>
      <w:r w:rsidR="00406960">
        <w:rPr>
          <w:rFonts w:ascii="Cambria" w:hAnsi="Cambria" w:cs="Calibri"/>
          <w:sz w:val="22"/>
          <w:szCs w:val="22"/>
        </w:rPr>
        <w:t>.00</w:t>
      </w:r>
      <w:r w:rsidR="000B2B76" w:rsidRPr="000B2B76">
        <w:rPr>
          <w:rFonts w:ascii="Cambria" w:hAnsi="Cambria" w:cs="Calibri"/>
          <w:sz w:val="22"/>
          <w:szCs w:val="22"/>
        </w:rPr>
        <w:t>0,00</w:t>
      </w:r>
      <w:r w:rsidRPr="000B2B76">
        <w:rPr>
          <w:rFonts w:ascii="Cambria" w:hAnsi="Cambria" w:cs="Calibri"/>
          <w:sz w:val="22"/>
          <w:szCs w:val="22"/>
        </w:rPr>
        <w:t xml:space="preserve"> €, koji se odnose na </w:t>
      </w:r>
      <w:r w:rsidR="000B2B76" w:rsidRPr="000B2B76">
        <w:rPr>
          <w:rFonts w:ascii="Cambria" w:hAnsi="Cambria" w:cs="Calibri"/>
          <w:sz w:val="22"/>
          <w:szCs w:val="22"/>
        </w:rPr>
        <w:t>Plaće, Doprinose, Božičnice i regrese, Nagrade, te Ostale nenavedene usluge</w:t>
      </w:r>
      <w:r w:rsidRPr="000B2B76">
        <w:rPr>
          <w:rFonts w:ascii="Cambria" w:hAnsi="Cambria" w:cs="Calibri"/>
          <w:sz w:val="22"/>
          <w:szCs w:val="22"/>
        </w:rPr>
        <w:t xml:space="preserve">. Ostatak rashoda u iznosu </w:t>
      </w:r>
      <w:r w:rsidR="006A7C65">
        <w:rPr>
          <w:rFonts w:ascii="Cambria" w:hAnsi="Cambria" w:cs="Calibri"/>
          <w:sz w:val="22"/>
          <w:szCs w:val="22"/>
        </w:rPr>
        <w:t>8</w:t>
      </w:r>
      <w:r w:rsidR="0012599A">
        <w:rPr>
          <w:rFonts w:ascii="Cambria" w:hAnsi="Cambria" w:cs="Calibri"/>
          <w:sz w:val="22"/>
          <w:szCs w:val="22"/>
        </w:rPr>
        <w:t>99</w:t>
      </w:r>
      <w:r w:rsidR="00242E7A">
        <w:rPr>
          <w:rFonts w:ascii="Cambria" w:hAnsi="Cambria" w:cs="Calibri"/>
          <w:sz w:val="22"/>
          <w:szCs w:val="22"/>
        </w:rPr>
        <w:t>.4</w:t>
      </w:r>
      <w:r w:rsidR="00406960">
        <w:rPr>
          <w:rFonts w:ascii="Cambria" w:hAnsi="Cambria" w:cs="Calibri"/>
          <w:sz w:val="22"/>
          <w:szCs w:val="22"/>
        </w:rPr>
        <w:t>00</w:t>
      </w:r>
      <w:r w:rsidR="000B2B76" w:rsidRPr="000B2B76">
        <w:rPr>
          <w:rFonts w:ascii="Cambria" w:hAnsi="Cambria" w:cs="Calibri"/>
          <w:sz w:val="22"/>
          <w:szCs w:val="22"/>
        </w:rPr>
        <w:t>,00</w:t>
      </w:r>
      <w:r w:rsidRPr="000B2B76">
        <w:rPr>
          <w:rFonts w:ascii="Cambria" w:hAnsi="Cambria" w:cs="Calibri"/>
          <w:sz w:val="22"/>
          <w:szCs w:val="22"/>
        </w:rPr>
        <w:t xml:space="preserve"> €</w:t>
      </w:r>
      <w:r w:rsidR="000B2B76" w:rsidRPr="000B2B76">
        <w:rPr>
          <w:rFonts w:ascii="Cambria" w:hAnsi="Cambria" w:cs="Calibri"/>
          <w:sz w:val="22"/>
          <w:szCs w:val="22"/>
        </w:rPr>
        <w:t xml:space="preserve">, </w:t>
      </w:r>
      <w:r w:rsidRPr="000B2B76">
        <w:rPr>
          <w:rFonts w:ascii="Cambria" w:hAnsi="Cambria" w:cs="Calibri"/>
          <w:sz w:val="22"/>
          <w:szCs w:val="22"/>
        </w:rPr>
        <w:t xml:space="preserve">odnosi se na </w:t>
      </w:r>
      <w:r w:rsidR="000B2B76" w:rsidRPr="000B2B76">
        <w:rPr>
          <w:rFonts w:ascii="Cambria" w:hAnsi="Cambria" w:cs="Calibri"/>
          <w:sz w:val="22"/>
          <w:szCs w:val="22"/>
        </w:rPr>
        <w:t>Materijalne rashode</w:t>
      </w:r>
      <w:r w:rsidRPr="000B2B76">
        <w:rPr>
          <w:rFonts w:ascii="Cambria" w:hAnsi="Cambria" w:cs="Calibri"/>
          <w:sz w:val="22"/>
          <w:szCs w:val="22"/>
        </w:rPr>
        <w:t xml:space="preserve">, Financijske rashode, Subvencije, Pomoći dane u inozemstvo i unutar općeg proračuna, Naknada građanima </w:t>
      </w:r>
      <w:r w:rsidR="000B2B76" w:rsidRPr="000B2B76">
        <w:rPr>
          <w:rFonts w:ascii="Cambria" w:hAnsi="Cambria" w:cs="Calibri"/>
          <w:sz w:val="22"/>
          <w:szCs w:val="22"/>
        </w:rPr>
        <w:t>i</w:t>
      </w:r>
      <w:r w:rsidRPr="000B2B76">
        <w:rPr>
          <w:rFonts w:ascii="Cambria" w:hAnsi="Cambria" w:cs="Calibri"/>
          <w:sz w:val="22"/>
          <w:szCs w:val="22"/>
        </w:rPr>
        <w:t xml:space="preserve"> kućanstvima na temelju osiguranja i druge naknade, te Ostale rashode.</w:t>
      </w:r>
    </w:p>
    <w:p w14:paraId="0056D504" w14:textId="77777777" w:rsidR="004E6BA9" w:rsidRPr="000B2B76" w:rsidRDefault="004E6BA9">
      <w:pPr>
        <w:jc w:val="both"/>
        <w:rPr>
          <w:rFonts w:ascii="Cambria" w:hAnsi="Cambria" w:cs="Calibri"/>
          <w:sz w:val="22"/>
          <w:szCs w:val="22"/>
        </w:rPr>
      </w:pPr>
    </w:p>
    <w:p w14:paraId="4C6586BA" w14:textId="77777777" w:rsidR="00C73E7E" w:rsidRDefault="00C73E7E">
      <w:pPr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2DB8715" w14:textId="2C754F9B" w:rsidR="00462922" w:rsidRPr="00F31D46" w:rsidRDefault="00E9327E" w:rsidP="00F31D46">
      <w:pPr>
        <w:jc w:val="both"/>
      </w:pPr>
      <w:r>
        <w:rPr>
          <w:rFonts w:ascii="Cambria" w:hAnsi="Cambria" w:cs="Calibri"/>
          <w:b/>
          <w:bCs/>
          <w:sz w:val="22"/>
          <w:szCs w:val="22"/>
        </w:rPr>
        <w:t xml:space="preserve">RASHODI ZA NABAVU NEFINANCIJSKE IMOVINE (razred 4) </w:t>
      </w:r>
      <w:r>
        <w:rPr>
          <w:rFonts w:ascii="Cambria" w:hAnsi="Cambria" w:cs="Calibri"/>
          <w:sz w:val="22"/>
          <w:szCs w:val="22"/>
        </w:rPr>
        <w:t xml:space="preserve">planirani su u iznosu od </w:t>
      </w:r>
      <w:r w:rsidR="006A7C65">
        <w:rPr>
          <w:rFonts w:ascii="Cambria" w:hAnsi="Cambria" w:cs="Calibri"/>
          <w:sz w:val="22"/>
          <w:szCs w:val="22"/>
        </w:rPr>
        <w:t>3.</w:t>
      </w:r>
      <w:r w:rsidR="0012599A">
        <w:rPr>
          <w:rFonts w:ascii="Cambria" w:hAnsi="Cambria" w:cs="Calibri"/>
          <w:sz w:val="22"/>
          <w:szCs w:val="22"/>
        </w:rPr>
        <w:t>596</w:t>
      </w:r>
      <w:r w:rsidR="00406960">
        <w:rPr>
          <w:rFonts w:ascii="Cambria" w:hAnsi="Cambria" w:cs="Calibri"/>
          <w:sz w:val="22"/>
          <w:szCs w:val="22"/>
        </w:rPr>
        <w:t>.000</w:t>
      </w:r>
      <w:r w:rsidR="00C73E7E">
        <w:rPr>
          <w:rFonts w:ascii="Cambria" w:hAnsi="Cambria" w:cs="Calibri"/>
          <w:sz w:val="22"/>
          <w:szCs w:val="22"/>
        </w:rPr>
        <w:t>,00</w:t>
      </w:r>
      <w:r>
        <w:rPr>
          <w:rFonts w:ascii="Cambria" w:hAnsi="Cambria" w:cs="Calibri"/>
          <w:sz w:val="22"/>
          <w:szCs w:val="22"/>
        </w:rPr>
        <w:t xml:space="preserve"> €. Ova sredstva čine </w:t>
      </w:r>
      <w:r w:rsidR="00242E7A">
        <w:rPr>
          <w:rFonts w:ascii="Cambria" w:hAnsi="Cambria" w:cs="Calibri"/>
          <w:sz w:val="22"/>
          <w:szCs w:val="22"/>
        </w:rPr>
        <w:t>7</w:t>
      </w:r>
      <w:r w:rsidR="0012599A">
        <w:rPr>
          <w:rFonts w:ascii="Cambria" w:hAnsi="Cambria" w:cs="Calibri"/>
          <w:sz w:val="22"/>
          <w:szCs w:val="22"/>
        </w:rPr>
        <w:t>3</w:t>
      </w:r>
      <w:r>
        <w:rPr>
          <w:rFonts w:ascii="Cambria" w:hAnsi="Cambria" w:cs="Calibri"/>
          <w:sz w:val="22"/>
          <w:szCs w:val="22"/>
        </w:rPr>
        <w:t xml:space="preserve"> % ukupno planiranih rashoda Proračuna. Najveći dio sredstava planira se utrošiti u rashode za Nabavu proizvedene dugotrajne imovine u iznosu od </w:t>
      </w:r>
      <w:r w:rsidR="006A7C65">
        <w:rPr>
          <w:rFonts w:ascii="Cambria" w:hAnsi="Cambria" w:cs="Calibri"/>
          <w:sz w:val="22"/>
          <w:szCs w:val="22"/>
        </w:rPr>
        <w:t>3.</w:t>
      </w:r>
      <w:r w:rsidR="0012599A">
        <w:rPr>
          <w:rFonts w:ascii="Cambria" w:hAnsi="Cambria" w:cs="Calibri"/>
          <w:sz w:val="22"/>
          <w:szCs w:val="22"/>
        </w:rPr>
        <w:t>510</w:t>
      </w:r>
      <w:r w:rsidR="00406960">
        <w:rPr>
          <w:rFonts w:ascii="Cambria" w:hAnsi="Cambria" w:cs="Calibri"/>
          <w:sz w:val="22"/>
          <w:szCs w:val="22"/>
        </w:rPr>
        <w:t>.000</w:t>
      </w:r>
      <w:r w:rsidR="00C73E7E">
        <w:rPr>
          <w:rFonts w:ascii="Cambria" w:hAnsi="Cambria" w:cs="Calibri"/>
          <w:sz w:val="22"/>
          <w:szCs w:val="22"/>
        </w:rPr>
        <w:t>,00</w:t>
      </w:r>
      <w:r>
        <w:rPr>
          <w:rFonts w:ascii="Cambria" w:hAnsi="Cambria" w:cs="Calibri"/>
          <w:sz w:val="22"/>
          <w:szCs w:val="22"/>
        </w:rPr>
        <w:t xml:space="preserve"> €. Ostatak rashoda u iznosu od </w:t>
      </w:r>
      <w:r w:rsidR="0012599A">
        <w:rPr>
          <w:rFonts w:ascii="Cambria" w:hAnsi="Cambria" w:cs="Calibri"/>
          <w:sz w:val="22"/>
          <w:szCs w:val="22"/>
        </w:rPr>
        <w:t>86</w:t>
      </w:r>
      <w:r w:rsidR="00242E7A">
        <w:rPr>
          <w:rFonts w:ascii="Cambria" w:hAnsi="Cambria" w:cs="Calibri"/>
          <w:sz w:val="22"/>
          <w:szCs w:val="22"/>
        </w:rPr>
        <w:t>.0</w:t>
      </w:r>
      <w:r w:rsidR="00C73E7E">
        <w:rPr>
          <w:rFonts w:ascii="Cambria" w:hAnsi="Cambria" w:cs="Calibri"/>
          <w:sz w:val="22"/>
          <w:szCs w:val="22"/>
        </w:rPr>
        <w:t>00,00</w:t>
      </w:r>
      <w:r>
        <w:rPr>
          <w:rFonts w:ascii="Cambria" w:hAnsi="Cambria" w:cs="Calibri"/>
          <w:sz w:val="22"/>
          <w:szCs w:val="22"/>
        </w:rPr>
        <w:t xml:space="preserve"> € planiraju se uložit u Rashode za nabavu neproizvedene dugotrajne imovine.</w:t>
      </w:r>
    </w:p>
    <w:p w14:paraId="34D7BCD2" w14:textId="6AE308F5" w:rsidR="004E6BA9" w:rsidRDefault="00E9327E">
      <w:pPr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lastRenderedPageBreak/>
        <w:t xml:space="preserve">2.2. RASHODI PREMA FUNKCIJSKOJ KLASIFIKACIJI </w:t>
      </w:r>
    </w:p>
    <w:p w14:paraId="5373A492" w14:textId="77777777" w:rsidR="004E6BA9" w:rsidRDefault="004E6BA9">
      <w:pPr>
        <w:rPr>
          <w:rFonts w:ascii="Cambria" w:hAnsi="Cambria" w:cs="Calibri"/>
          <w:b/>
          <w:bCs/>
          <w:sz w:val="24"/>
          <w:szCs w:val="24"/>
        </w:rPr>
      </w:pPr>
    </w:p>
    <w:p w14:paraId="167D5E8A" w14:textId="64C0B9C1" w:rsidR="004E6BA9" w:rsidRDefault="00E9327E"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 -iznosi u eurima -</w:t>
      </w:r>
    </w:p>
    <w:tbl>
      <w:tblPr>
        <w:tblpPr w:leftFromText="180" w:rightFromText="180" w:vertAnchor="text" w:horzAnchor="margin" w:tblpY="2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"/>
        <w:gridCol w:w="4325"/>
        <w:gridCol w:w="1422"/>
        <w:gridCol w:w="1441"/>
        <w:gridCol w:w="1441"/>
      </w:tblGrid>
      <w:tr w:rsidR="00FA30F0" w14:paraId="0AF0FC30" w14:textId="77777777" w:rsidTr="00086F69">
        <w:trPr>
          <w:trHeight w:val="295"/>
        </w:trPr>
        <w:tc>
          <w:tcPr>
            <w:tcW w:w="476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E326" w14:textId="77777777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bookmarkStart w:id="5" w:name="_Hlk120536158"/>
            <w:r>
              <w:rPr>
                <w:rFonts w:ascii="Cambria" w:hAnsi="Cambria" w:cs="Calibri"/>
                <w:b/>
                <w:bCs/>
                <w:lang w:val="hr-HR"/>
              </w:rPr>
              <w:t> </w:t>
            </w:r>
          </w:p>
          <w:p w14:paraId="674A6FDD" w14:textId="79E3FBE6" w:rsidR="00FA30F0" w:rsidRDefault="00FA30F0" w:rsidP="00086F69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OZNAKA</w:t>
            </w:r>
          </w:p>
        </w:tc>
        <w:tc>
          <w:tcPr>
            <w:tcW w:w="1422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C7432" w14:textId="77777777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2DB25A43" w14:textId="738A51B5" w:rsidR="00FA30F0" w:rsidRDefault="00FA30F0" w:rsidP="00956BA9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97AD4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3D822D" w14:textId="77777777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7B6EB" w14:textId="77777777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FA30F0" w14:paraId="46DDC539" w14:textId="77777777" w:rsidTr="00086F69">
        <w:trPr>
          <w:trHeight w:val="121"/>
        </w:trPr>
        <w:tc>
          <w:tcPr>
            <w:tcW w:w="476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CCBA" w14:textId="6A06FD57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22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5FD93" w14:textId="4E5FDC8A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DA994" w14:textId="2EEE258C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97AD4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F3695" w14:textId="3E80F4DE" w:rsidR="00FA30F0" w:rsidRDefault="00FA30F0" w:rsidP="005B74FC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97AD4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5B74FC" w14:paraId="11723BDE" w14:textId="77777777" w:rsidTr="00FA30F0">
        <w:trPr>
          <w:trHeight w:val="239"/>
        </w:trPr>
        <w:tc>
          <w:tcPr>
            <w:tcW w:w="438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40668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7AD6906E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325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6FC533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1EECE51C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U K U P N O </w:t>
            </w:r>
          </w:p>
        </w:tc>
        <w:tc>
          <w:tcPr>
            <w:tcW w:w="1422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E23C4" w14:textId="4CD241FD" w:rsidR="005B74FC" w:rsidRPr="00675EC5" w:rsidRDefault="00861925" w:rsidP="005B74FC">
            <w:pPr>
              <w:overflowPunct/>
              <w:autoSpaceDE/>
              <w:jc w:val="right"/>
              <w:textAlignment w:val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</w:t>
            </w:r>
            <w:r w:rsidR="00B97AD4">
              <w:rPr>
                <w:rFonts w:ascii="Cambria" w:hAnsi="Cambria"/>
                <w:b/>
                <w:bCs/>
              </w:rPr>
              <w:t>883</w:t>
            </w:r>
            <w:r w:rsidR="002F0852">
              <w:rPr>
                <w:rFonts w:ascii="Cambria" w:hAnsi="Cambria"/>
                <w:b/>
                <w:bCs/>
              </w:rPr>
              <w:t>.400,00</w:t>
            </w:r>
          </w:p>
        </w:tc>
        <w:tc>
          <w:tcPr>
            <w:tcW w:w="1441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EB957" w14:textId="31E5DF01" w:rsidR="005B74FC" w:rsidRPr="00E3450E" w:rsidRDefault="000D742D" w:rsidP="005B74FC">
            <w:pPr>
              <w:overflowPunct/>
              <w:autoSpaceDE/>
              <w:jc w:val="right"/>
              <w:textAlignment w:val="auto"/>
            </w:pPr>
            <w:r>
              <w:rPr>
                <w:rFonts w:ascii="Cambria" w:hAnsi="Cambria" w:cs="Calibri"/>
                <w:b/>
                <w:bCs/>
                <w:lang w:val="hr-HR"/>
              </w:rPr>
              <w:t>2.235.80</w:t>
            </w:r>
            <w:r w:rsidR="005B74FC" w:rsidRPr="00E3450E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41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94613" w14:textId="439E3284" w:rsidR="005B74FC" w:rsidRPr="00B60B1A" w:rsidRDefault="000D742D" w:rsidP="005B74FC">
            <w:pPr>
              <w:overflowPunct/>
              <w:autoSpaceDE/>
              <w:jc w:val="right"/>
              <w:textAlignment w:val="auto"/>
            </w:pPr>
            <w:r>
              <w:rPr>
                <w:rFonts w:ascii="Cambria" w:hAnsi="Cambria" w:cs="Calibri"/>
                <w:b/>
                <w:bCs/>
                <w:lang w:val="hr-HR"/>
              </w:rPr>
              <w:t>2.322.80</w:t>
            </w:r>
            <w:r w:rsidR="005B74FC" w:rsidRPr="00B60B1A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5B74FC" w14:paraId="6CA9A52E" w14:textId="77777777" w:rsidTr="00FA30F0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7BF4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5DF32458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01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C6229A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OPĆE JAVNE USLUGE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A5797" w14:textId="1B25FE24" w:rsidR="005B74FC" w:rsidRDefault="00B97AD4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364</w:t>
            </w:r>
            <w:r w:rsidR="00AA5927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2</w:t>
            </w:r>
            <w:r w:rsidR="00572889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6F4067" w14:textId="787E0123" w:rsidR="005B74FC" w:rsidRPr="00E3450E" w:rsidRDefault="002F0852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</w:t>
            </w:r>
            <w:r w:rsidR="000D742D">
              <w:rPr>
                <w:rFonts w:ascii="Cambria" w:hAnsi="Cambria" w:cs="Calibri"/>
                <w:lang w:val="hr-HR"/>
              </w:rPr>
              <w:t>00</w:t>
            </w:r>
            <w:r>
              <w:rPr>
                <w:rFonts w:ascii="Cambria" w:hAnsi="Cambria" w:cs="Calibri"/>
                <w:lang w:val="hr-HR"/>
              </w:rPr>
              <w:t>.7</w:t>
            </w:r>
            <w:r w:rsidR="001C41F7">
              <w:rPr>
                <w:rFonts w:ascii="Cambria" w:hAnsi="Cambria" w:cs="Calibri"/>
                <w:lang w:val="hr-HR"/>
              </w:rPr>
              <w:t>00</w:t>
            </w:r>
            <w:r w:rsidR="005B74FC" w:rsidRPr="00E3450E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695B2" w14:textId="01D89775" w:rsidR="005B74FC" w:rsidRPr="00B60B1A" w:rsidRDefault="000D742D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275</w:t>
            </w:r>
            <w:r w:rsidR="002F0852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1C41F7">
              <w:rPr>
                <w:rFonts w:ascii="Cambria" w:hAnsi="Cambria" w:cs="Calibri"/>
                <w:lang w:val="hr-HR"/>
              </w:rPr>
              <w:t>00</w:t>
            </w:r>
            <w:r w:rsidR="005B74FC" w:rsidRPr="00B60B1A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5B74FC" w14:paraId="19A6033E" w14:textId="77777777" w:rsidTr="00FA30F0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1C4C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346C58D1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04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980F29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EKONOMSKI POSLOVI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A6B70" w14:textId="24E7D572" w:rsidR="005B74FC" w:rsidRDefault="00B97AD4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55</w:t>
            </w:r>
            <w:r w:rsidR="00861925">
              <w:rPr>
                <w:rFonts w:ascii="Cambria" w:hAnsi="Cambria" w:cs="Calibri"/>
                <w:lang w:val="hr-HR"/>
              </w:rPr>
              <w:t>0</w:t>
            </w:r>
            <w:r w:rsidR="00572889">
              <w:rPr>
                <w:rFonts w:ascii="Cambria" w:hAnsi="Cambria" w:cs="Calibri"/>
                <w:lang w:val="hr-HR"/>
              </w:rPr>
              <w:t>.00</w:t>
            </w:r>
            <w:r w:rsidR="005B74FC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895D6" w14:textId="2ABD20CB" w:rsidR="005B74FC" w:rsidRPr="00E3450E" w:rsidRDefault="000D742D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</w:t>
            </w:r>
            <w:r w:rsidR="002F0852">
              <w:rPr>
                <w:rFonts w:ascii="Cambria" w:hAnsi="Cambria" w:cs="Calibri"/>
                <w:lang w:val="hr-HR"/>
              </w:rPr>
              <w:t>05</w:t>
            </w:r>
            <w:r w:rsidR="001C41F7">
              <w:rPr>
                <w:rFonts w:ascii="Cambria" w:hAnsi="Cambria" w:cs="Calibri"/>
                <w:lang w:val="hr-HR"/>
              </w:rPr>
              <w:t>.00</w:t>
            </w:r>
            <w:r w:rsidR="005B74FC" w:rsidRPr="00E3450E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A8E6AA" w14:textId="0DAE393F" w:rsidR="005B74FC" w:rsidRPr="00B60B1A" w:rsidRDefault="000D742D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555</w:t>
            </w:r>
            <w:r w:rsidR="001C41F7">
              <w:rPr>
                <w:rFonts w:ascii="Cambria" w:hAnsi="Cambria" w:cs="Calibri"/>
                <w:lang w:val="hr-HR"/>
              </w:rPr>
              <w:t>.00</w:t>
            </w:r>
            <w:r w:rsidR="005B74FC" w:rsidRPr="00B60B1A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5B74FC" w14:paraId="33BBDB85" w14:textId="77777777" w:rsidTr="00FA30F0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7A1D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51914F06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06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9184A1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USLUGE UNAPREĐENJA STANOVANJA I ZAJEDNICE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9E590" w14:textId="17F72679" w:rsidR="005B74FC" w:rsidRDefault="00861925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3.</w:t>
            </w:r>
            <w:r w:rsidR="00B97AD4">
              <w:rPr>
                <w:rFonts w:ascii="Cambria" w:hAnsi="Cambria" w:cs="Calibri"/>
                <w:lang w:val="hr-HR"/>
              </w:rPr>
              <w:t>451</w:t>
            </w:r>
            <w:r w:rsidR="00AA5927">
              <w:rPr>
                <w:rFonts w:ascii="Cambria" w:hAnsi="Cambria" w:cs="Calibri"/>
                <w:lang w:val="hr-HR"/>
              </w:rPr>
              <w:t>.</w:t>
            </w:r>
            <w:r w:rsidR="00B97AD4">
              <w:rPr>
                <w:rFonts w:ascii="Cambria" w:hAnsi="Cambria" w:cs="Calibri"/>
                <w:lang w:val="hr-HR"/>
              </w:rPr>
              <w:t>6</w:t>
            </w:r>
            <w:r w:rsidR="00572889">
              <w:rPr>
                <w:rFonts w:ascii="Cambria" w:hAnsi="Cambria" w:cs="Calibri"/>
                <w:lang w:val="hr-HR"/>
              </w:rPr>
              <w:t>00</w:t>
            </w:r>
            <w:r w:rsidR="005B74FC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088D52" w14:textId="39A2DC83" w:rsidR="005B74FC" w:rsidRPr="00E3450E" w:rsidRDefault="000D742D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1.009.50</w:t>
            </w:r>
            <w:r w:rsidR="001C41F7">
              <w:rPr>
                <w:rFonts w:ascii="Cambria" w:hAnsi="Cambria" w:cs="Calibri"/>
                <w:lang w:val="hr-HR"/>
              </w:rPr>
              <w:t>0</w:t>
            </w:r>
            <w:r w:rsidR="005B74FC" w:rsidRPr="00E3450E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24B9E" w14:textId="6834C71D" w:rsidR="005B74FC" w:rsidRPr="00B60B1A" w:rsidRDefault="000D742D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970.7</w:t>
            </w:r>
            <w:r w:rsidR="002F0852">
              <w:rPr>
                <w:rFonts w:ascii="Cambria" w:hAnsi="Cambria" w:cs="Calibri"/>
                <w:lang w:val="hr-HR"/>
              </w:rPr>
              <w:t>0</w:t>
            </w:r>
            <w:r w:rsidR="001C41F7">
              <w:rPr>
                <w:rFonts w:ascii="Cambria" w:hAnsi="Cambria" w:cs="Calibri"/>
                <w:lang w:val="hr-HR"/>
              </w:rPr>
              <w:t>0</w:t>
            </w:r>
            <w:r w:rsidR="005B74FC" w:rsidRPr="00B60B1A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5B74FC" w14:paraId="2E7CD9BA" w14:textId="77777777" w:rsidTr="00FA30F0">
        <w:trPr>
          <w:trHeight w:val="239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3F2E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04419497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08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EE2644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REKREACIJA, KULTURA I RELIGIJA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EEE7F" w14:textId="4D641EE1" w:rsidR="005B74FC" w:rsidRDefault="00AA5927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25</w:t>
            </w:r>
            <w:r w:rsidR="00861925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.5</w:t>
            </w:r>
            <w:r w:rsidR="005B74FC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5847" w14:textId="27C860F4" w:rsidR="005B74FC" w:rsidRPr="00E3450E" w:rsidRDefault="002F0852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25</w:t>
            </w:r>
            <w:r w:rsidR="00861925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.50</w:t>
            </w:r>
            <w:r w:rsidR="001C41F7">
              <w:rPr>
                <w:rFonts w:ascii="Cambria" w:hAnsi="Cambria" w:cs="Calibri"/>
                <w:lang w:val="hr-HR"/>
              </w:rPr>
              <w:t>0</w:t>
            </w:r>
            <w:r w:rsidR="005B74FC" w:rsidRPr="00E3450E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762FA" w14:textId="76017251" w:rsidR="005B74FC" w:rsidRPr="00B60B1A" w:rsidRDefault="000B70BB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25</w:t>
            </w:r>
            <w:r w:rsidR="00861925">
              <w:rPr>
                <w:rFonts w:ascii="Cambria" w:hAnsi="Cambria" w:cs="Calibri"/>
                <w:lang w:val="hr-HR"/>
              </w:rPr>
              <w:t>0</w:t>
            </w:r>
            <w:r>
              <w:rPr>
                <w:rFonts w:ascii="Cambria" w:hAnsi="Cambria" w:cs="Calibri"/>
                <w:lang w:val="hr-HR"/>
              </w:rPr>
              <w:t>.50</w:t>
            </w:r>
            <w:r w:rsidR="005B74FC" w:rsidRPr="00B60B1A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5B74FC" w14:paraId="5842EBA6" w14:textId="77777777" w:rsidTr="00FA30F0">
        <w:trPr>
          <w:trHeight w:val="65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844C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16151547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09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E0B13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OBRAZOVANJE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5BC046" w14:textId="2C2BFDF0" w:rsidR="005B74FC" w:rsidRDefault="00B97AD4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7</w:t>
            </w:r>
            <w:r w:rsidR="00572889">
              <w:rPr>
                <w:rFonts w:ascii="Cambria" w:hAnsi="Cambria" w:cs="Calibri"/>
                <w:lang w:val="hr-HR"/>
              </w:rPr>
              <w:t>0.5</w:t>
            </w:r>
            <w:r w:rsidR="005B74FC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C3E9C" w14:textId="3428639E" w:rsidR="005B74FC" w:rsidRPr="00E3450E" w:rsidRDefault="000D742D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72</w:t>
            </w:r>
            <w:r w:rsidR="001C41F7">
              <w:rPr>
                <w:rFonts w:ascii="Cambria" w:hAnsi="Cambria" w:cs="Calibri"/>
                <w:lang w:val="hr-HR"/>
              </w:rPr>
              <w:t>.5</w:t>
            </w:r>
            <w:r w:rsidR="005B74FC" w:rsidRPr="00E3450E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A9FD8" w14:textId="53886A1C" w:rsidR="005B74FC" w:rsidRPr="00B60B1A" w:rsidRDefault="000D742D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72</w:t>
            </w:r>
            <w:r w:rsidR="001C41F7">
              <w:rPr>
                <w:rFonts w:ascii="Cambria" w:hAnsi="Cambria" w:cs="Calibri"/>
                <w:lang w:val="hr-HR"/>
              </w:rPr>
              <w:t>.5</w:t>
            </w:r>
            <w:r w:rsidR="005B74FC" w:rsidRPr="00B60B1A">
              <w:rPr>
                <w:rFonts w:ascii="Cambria" w:hAnsi="Cambria" w:cs="Calibri"/>
                <w:lang w:val="hr-HR"/>
              </w:rPr>
              <w:t>00,00</w:t>
            </w:r>
          </w:p>
        </w:tc>
      </w:tr>
      <w:tr w:rsidR="005B74FC" w14:paraId="49AFFEF5" w14:textId="77777777" w:rsidTr="00FA30F0">
        <w:trPr>
          <w:trHeight w:val="83"/>
        </w:trPr>
        <w:tc>
          <w:tcPr>
            <w:tcW w:w="4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1267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969BDC1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10</w:t>
            </w:r>
          </w:p>
        </w:tc>
        <w:tc>
          <w:tcPr>
            <w:tcW w:w="43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161C5" w14:textId="77777777" w:rsidR="005B74FC" w:rsidRDefault="005B74FC" w:rsidP="005B74F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SOCIJALNA ZAŠTITA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06F13" w14:textId="738D07C3" w:rsidR="005B74FC" w:rsidRDefault="00AA5927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B97AD4">
              <w:rPr>
                <w:rFonts w:ascii="Cambria" w:hAnsi="Cambria" w:cs="Calibri"/>
                <w:lang w:val="hr-HR"/>
              </w:rPr>
              <w:t>96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861925">
              <w:rPr>
                <w:rFonts w:ascii="Cambria" w:hAnsi="Cambria" w:cs="Calibri"/>
                <w:lang w:val="hr-HR"/>
              </w:rPr>
              <w:t>6</w:t>
            </w:r>
            <w:r w:rsidR="00572889">
              <w:rPr>
                <w:rFonts w:ascii="Cambria" w:hAnsi="Cambria" w:cs="Calibri"/>
                <w:lang w:val="hr-HR"/>
              </w:rPr>
              <w:t>00</w:t>
            </w:r>
            <w:r w:rsidR="005B74FC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2201B3" w14:textId="5BA5CC47" w:rsidR="005B74FC" w:rsidRPr="00E3450E" w:rsidRDefault="005B74FC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 w:rsidRPr="00E3450E">
              <w:rPr>
                <w:rFonts w:ascii="Cambria" w:hAnsi="Cambria" w:cs="Calibri"/>
                <w:lang w:val="hr-HR"/>
              </w:rPr>
              <w:t>1</w:t>
            </w:r>
            <w:r w:rsidR="000D742D">
              <w:rPr>
                <w:rFonts w:ascii="Cambria" w:hAnsi="Cambria" w:cs="Calibri"/>
                <w:lang w:val="hr-HR"/>
              </w:rPr>
              <w:t>9</w:t>
            </w:r>
            <w:r w:rsidR="00861925">
              <w:rPr>
                <w:rFonts w:ascii="Cambria" w:hAnsi="Cambria" w:cs="Calibri"/>
                <w:lang w:val="hr-HR"/>
              </w:rPr>
              <w:t>7</w:t>
            </w:r>
            <w:r w:rsidR="001C41F7">
              <w:rPr>
                <w:rFonts w:ascii="Cambria" w:hAnsi="Cambria" w:cs="Calibri"/>
                <w:lang w:val="hr-HR"/>
              </w:rPr>
              <w:t>.</w:t>
            </w:r>
            <w:r w:rsidR="00861925">
              <w:rPr>
                <w:rFonts w:ascii="Cambria" w:hAnsi="Cambria" w:cs="Calibri"/>
                <w:lang w:val="hr-HR"/>
              </w:rPr>
              <w:t>6</w:t>
            </w:r>
            <w:r w:rsidR="001C41F7">
              <w:rPr>
                <w:rFonts w:ascii="Cambria" w:hAnsi="Cambria" w:cs="Calibri"/>
                <w:lang w:val="hr-HR"/>
              </w:rPr>
              <w:t>00</w:t>
            </w:r>
            <w:r w:rsidRPr="00E3450E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7E2AE" w14:textId="63126479" w:rsidR="005B74FC" w:rsidRPr="00B60B1A" w:rsidRDefault="005B74FC" w:rsidP="005B74F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 w:rsidRPr="00B60B1A">
              <w:rPr>
                <w:rFonts w:ascii="Cambria" w:hAnsi="Cambria" w:cs="Calibri"/>
                <w:lang w:val="hr-HR"/>
              </w:rPr>
              <w:t>1</w:t>
            </w:r>
            <w:r w:rsidR="000D742D">
              <w:rPr>
                <w:rFonts w:ascii="Cambria" w:hAnsi="Cambria" w:cs="Calibri"/>
                <w:lang w:val="hr-HR"/>
              </w:rPr>
              <w:t>99</w:t>
            </w:r>
            <w:r w:rsidR="001C41F7">
              <w:rPr>
                <w:rFonts w:ascii="Cambria" w:hAnsi="Cambria" w:cs="Calibri"/>
                <w:lang w:val="hr-HR"/>
              </w:rPr>
              <w:t>.</w:t>
            </w:r>
            <w:r w:rsidR="000D742D">
              <w:rPr>
                <w:rFonts w:ascii="Cambria" w:hAnsi="Cambria" w:cs="Calibri"/>
                <w:lang w:val="hr-HR"/>
              </w:rPr>
              <w:t>1</w:t>
            </w:r>
            <w:r w:rsidR="001C41F7">
              <w:rPr>
                <w:rFonts w:ascii="Cambria" w:hAnsi="Cambria" w:cs="Calibri"/>
                <w:lang w:val="hr-HR"/>
              </w:rPr>
              <w:t>00</w:t>
            </w:r>
            <w:r w:rsidRPr="00B60B1A">
              <w:rPr>
                <w:rFonts w:ascii="Cambria" w:hAnsi="Cambria" w:cs="Calibri"/>
                <w:lang w:val="hr-HR"/>
              </w:rPr>
              <w:t>,00</w:t>
            </w:r>
          </w:p>
        </w:tc>
      </w:tr>
      <w:bookmarkEnd w:id="5"/>
    </w:tbl>
    <w:p w14:paraId="62A0A461" w14:textId="77777777" w:rsidR="004E6BA9" w:rsidRDefault="004E6BA9">
      <w:pPr>
        <w:rPr>
          <w:rFonts w:ascii="Cambria" w:hAnsi="Cambria" w:cs="Calibri"/>
          <w:b/>
          <w:bCs/>
          <w:sz w:val="24"/>
          <w:szCs w:val="24"/>
        </w:rPr>
      </w:pPr>
    </w:p>
    <w:p w14:paraId="64997BE6" w14:textId="2DE44041" w:rsidR="004E6BA9" w:rsidRDefault="00E9327E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Podaci o rashodima prema funkcijskoj klasifikaciji pokazuju da je najveći dio rashoda za 202</w:t>
      </w:r>
      <w:r w:rsidR="000D742D">
        <w:rPr>
          <w:rFonts w:ascii="Cambria" w:hAnsi="Cambria" w:cs="Calibri"/>
          <w:sz w:val="22"/>
          <w:szCs w:val="22"/>
        </w:rPr>
        <w:t>6</w:t>
      </w:r>
      <w:r>
        <w:rPr>
          <w:rFonts w:ascii="Cambria" w:hAnsi="Cambria" w:cs="Calibri"/>
          <w:sz w:val="22"/>
          <w:szCs w:val="22"/>
        </w:rPr>
        <w:t xml:space="preserve">. godinu  razvrstan pod </w:t>
      </w:r>
      <w:r w:rsidR="00214DF2">
        <w:rPr>
          <w:rFonts w:ascii="Cambria" w:hAnsi="Cambria" w:cs="Calibri"/>
          <w:sz w:val="22"/>
          <w:szCs w:val="22"/>
        </w:rPr>
        <w:t>Usluge unapređenja stanovanja i zajednice</w:t>
      </w:r>
      <w:r>
        <w:rPr>
          <w:rFonts w:ascii="Cambria" w:hAnsi="Cambria" w:cs="Calibri"/>
          <w:sz w:val="22"/>
          <w:szCs w:val="22"/>
        </w:rPr>
        <w:t xml:space="preserve"> u iznosu od </w:t>
      </w:r>
      <w:r w:rsidR="00861925">
        <w:rPr>
          <w:rFonts w:ascii="Cambria" w:hAnsi="Cambria" w:cs="Calibri"/>
          <w:sz w:val="22"/>
          <w:szCs w:val="22"/>
        </w:rPr>
        <w:t>3</w:t>
      </w:r>
      <w:r w:rsidR="000D742D">
        <w:rPr>
          <w:rFonts w:ascii="Cambria" w:hAnsi="Cambria" w:cs="Calibri"/>
          <w:sz w:val="22"/>
          <w:szCs w:val="22"/>
        </w:rPr>
        <w:t>.451</w:t>
      </w:r>
      <w:r w:rsidR="000B70BB">
        <w:rPr>
          <w:rFonts w:ascii="Cambria" w:hAnsi="Cambria" w:cs="Calibri"/>
          <w:sz w:val="22"/>
          <w:szCs w:val="22"/>
        </w:rPr>
        <w:t>.</w:t>
      </w:r>
      <w:r w:rsidR="000D742D">
        <w:rPr>
          <w:rFonts w:ascii="Cambria" w:hAnsi="Cambria" w:cs="Calibri"/>
          <w:sz w:val="22"/>
          <w:szCs w:val="22"/>
        </w:rPr>
        <w:t>6</w:t>
      </w:r>
      <w:r w:rsidR="00406960">
        <w:rPr>
          <w:rFonts w:ascii="Cambria" w:hAnsi="Cambria" w:cs="Calibri"/>
          <w:sz w:val="22"/>
          <w:szCs w:val="22"/>
        </w:rPr>
        <w:t>00</w:t>
      </w:r>
      <w:r w:rsidR="00214DF2">
        <w:rPr>
          <w:rFonts w:ascii="Cambria" w:hAnsi="Cambria" w:cs="Calibri"/>
          <w:sz w:val="22"/>
          <w:szCs w:val="22"/>
        </w:rPr>
        <w:t>,00</w:t>
      </w:r>
      <w:r>
        <w:rPr>
          <w:rFonts w:ascii="Cambria" w:hAnsi="Cambria" w:cs="Calibri"/>
          <w:sz w:val="22"/>
          <w:szCs w:val="22"/>
        </w:rPr>
        <w:t xml:space="preserve"> €, zatim pod </w:t>
      </w:r>
      <w:r w:rsidR="00214DF2">
        <w:rPr>
          <w:rFonts w:ascii="Cambria" w:hAnsi="Cambria" w:cs="Calibri"/>
          <w:sz w:val="22"/>
          <w:szCs w:val="22"/>
        </w:rPr>
        <w:t>Opće javne usluge</w:t>
      </w:r>
      <w:r>
        <w:rPr>
          <w:rFonts w:ascii="Cambria" w:hAnsi="Cambria" w:cs="Calibri"/>
          <w:sz w:val="22"/>
          <w:szCs w:val="22"/>
        </w:rPr>
        <w:t xml:space="preserve"> u iznosu od</w:t>
      </w:r>
      <w:r w:rsidR="00214DF2">
        <w:rPr>
          <w:rFonts w:ascii="Cambria" w:hAnsi="Cambria" w:cs="Calibri"/>
          <w:sz w:val="22"/>
          <w:szCs w:val="22"/>
        </w:rPr>
        <w:t xml:space="preserve"> </w:t>
      </w:r>
      <w:r w:rsidR="000D742D">
        <w:rPr>
          <w:rFonts w:ascii="Cambria" w:hAnsi="Cambria" w:cs="Calibri"/>
          <w:sz w:val="22"/>
          <w:szCs w:val="22"/>
        </w:rPr>
        <w:t>364</w:t>
      </w:r>
      <w:r w:rsidR="00406960">
        <w:rPr>
          <w:rFonts w:ascii="Cambria" w:hAnsi="Cambria" w:cs="Calibri"/>
          <w:sz w:val="22"/>
          <w:szCs w:val="22"/>
        </w:rPr>
        <w:t>.</w:t>
      </w:r>
      <w:r w:rsidR="000D742D">
        <w:rPr>
          <w:rFonts w:ascii="Cambria" w:hAnsi="Cambria" w:cs="Calibri"/>
          <w:sz w:val="22"/>
          <w:szCs w:val="22"/>
        </w:rPr>
        <w:t>2</w:t>
      </w:r>
      <w:r w:rsidR="00406960">
        <w:rPr>
          <w:rFonts w:ascii="Cambria" w:hAnsi="Cambria" w:cs="Calibri"/>
          <w:sz w:val="22"/>
          <w:szCs w:val="22"/>
        </w:rPr>
        <w:t>00</w:t>
      </w:r>
      <w:r w:rsidR="00214DF2">
        <w:rPr>
          <w:rFonts w:ascii="Cambria" w:hAnsi="Cambria" w:cs="Calibri"/>
          <w:sz w:val="22"/>
          <w:szCs w:val="22"/>
        </w:rPr>
        <w:t>,00</w:t>
      </w:r>
      <w:r>
        <w:rPr>
          <w:rFonts w:ascii="Cambria" w:hAnsi="Cambria" w:cs="Calibri"/>
          <w:sz w:val="22"/>
          <w:szCs w:val="22"/>
        </w:rPr>
        <w:t xml:space="preserve"> €, </w:t>
      </w:r>
      <w:r w:rsidR="00214DF2">
        <w:rPr>
          <w:rFonts w:ascii="Cambria" w:hAnsi="Cambria" w:cs="Calibri"/>
          <w:sz w:val="22"/>
          <w:szCs w:val="22"/>
        </w:rPr>
        <w:t xml:space="preserve">Socijalna zaštita u iznosu </w:t>
      </w:r>
      <w:r w:rsidR="000B70BB">
        <w:rPr>
          <w:rFonts w:ascii="Cambria" w:hAnsi="Cambria" w:cs="Calibri"/>
          <w:sz w:val="22"/>
          <w:szCs w:val="22"/>
        </w:rPr>
        <w:t>1</w:t>
      </w:r>
      <w:r w:rsidR="00B07D47">
        <w:rPr>
          <w:rFonts w:ascii="Cambria" w:hAnsi="Cambria" w:cs="Calibri"/>
          <w:sz w:val="22"/>
          <w:szCs w:val="22"/>
        </w:rPr>
        <w:t>96</w:t>
      </w:r>
      <w:r w:rsidR="00406960">
        <w:rPr>
          <w:rFonts w:ascii="Cambria" w:hAnsi="Cambria" w:cs="Calibri"/>
          <w:sz w:val="22"/>
          <w:szCs w:val="22"/>
        </w:rPr>
        <w:t>.</w:t>
      </w:r>
      <w:r w:rsidR="00861925">
        <w:rPr>
          <w:rFonts w:ascii="Cambria" w:hAnsi="Cambria" w:cs="Calibri"/>
          <w:sz w:val="22"/>
          <w:szCs w:val="22"/>
        </w:rPr>
        <w:t>6</w:t>
      </w:r>
      <w:r w:rsidR="00406960">
        <w:rPr>
          <w:rFonts w:ascii="Cambria" w:hAnsi="Cambria" w:cs="Calibri"/>
          <w:sz w:val="22"/>
          <w:szCs w:val="22"/>
        </w:rPr>
        <w:t>00</w:t>
      </w:r>
      <w:r w:rsidR="00214DF2">
        <w:rPr>
          <w:rFonts w:ascii="Cambria" w:hAnsi="Cambria" w:cs="Calibri"/>
          <w:sz w:val="22"/>
          <w:szCs w:val="22"/>
        </w:rPr>
        <w:t>,00</w:t>
      </w:r>
      <w:r>
        <w:rPr>
          <w:rFonts w:ascii="Cambria" w:hAnsi="Cambria" w:cs="Calibri"/>
          <w:sz w:val="22"/>
          <w:szCs w:val="22"/>
        </w:rPr>
        <w:t xml:space="preserve"> €, </w:t>
      </w:r>
      <w:r w:rsidR="00214DF2">
        <w:rPr>
          <w:rFonts w:ascii="Cambria" w:hAnsi="Cambria" w:cs="Calibri"/>
          <w:sz w:val="22"/>
          <w:szCs w:val="22"/>
        </w:rPr>
        <w:t>Ekonomski poslovi</w:t>
      </w:r>
      <w:r>
        <w:rPr>
          <w:rFonts w:ascii="Cambria" w:hAnsi="Cambria" w:cs="Calibri"/>
          <w:sz w:val="22"/>
          <w:szCs w:val="22"/>
        </w:rPr>
        <w:t xml:space="preserve"> u iznosu od </w:t>
      </w:r>
      <w:r w:rsidR="00B07D47">
        <w:rPr>
          <w:rFonts w:ascii="Cambria" w:hAnsi="Cambria" w:cs="Calibri"/>
          <w:sz w:val="22"/>
          <w:szCs w:val="22"/>
        </w:rPr>
        <w:t>55</w:t>
      </w:r>
      <w:r w:rsidR="00861925">
        <w:rPr>
          <w:rFonts w:ascii="Cambria" w:hAnsi="Cambria" w:cs="Calibri"/>
          <w:sz w:val="22"/>
          <w:szCs w:val="22"/>
        </w:rPr>
        <w:t>0</w:t>
      </w:r>
      <w:r w:rsidR="00406960">
        <w:rPr>
          <w:rFonts w:ascii="Cambria" w:hAnsi="Cambria" w:cs="Calibri"/>
          <w:sz w:val="22"/>
          <w:szCs w:val="22"/>
        </w:rPr>
        <w:t>.00</w:t>
      </w:r>
      <w:r w:rsidR="00214DF2">
        <w:rPr>
          <w:rFonts w:ascii="Cambria" w:hAnsi="Cambria" w:cs="Calibri"/>
          <w:sz w:val="22"/>
          <w:szCs w:val="22"/>
        </w:rPr>
        <w:t>0,00</w:t>
      </w:r>
      <w:r>
        <w:rPr>
          <w:rFonts w:ascii="Cambria" w:hAnsi="Cambria" w:cs="Calibri"/>
          <w:sz w:val="22"/>
          <w:szCs w:val="22"/>
        </w:rPr>
        <w:t xml:space="preserve"> €, Obrazovanje u iznosu od </w:t>
      </w:r>
      <w:r w:rsidR="00B07D47">
        <w:rPr>
          <w:rFonts w:ascii="Cambria" w:hAnsi="Cambria" w:cs="Calibri"/>
          <w:sz w:val="22"/>
          <w:szCs w:val="22"/>
        </w:rPr>
        <w:t>7</w:t>
      </w:r>
      <w:r w:rsidR="00406960">
        <w:rPr>
          <w:rFonts w:ascii="Cambria" w:hAnsi="Cambria" w:cs="Calibri"/>
          <w:sz w:val="22"/>
          <w:szCs w:val="22"/>
        </w:rPr>
        <w:t>0.5</w:t>
      </w:r>
      <w:r w:rsidR="00214DF2">
        <w:rPr>
          <w:rFonts w:ascii="Cambria" w:hAnsi="Cambria" w:cs="Calibri"/>
          <w:sz w:val="22"/>
          <w:szCs w:val="22"/>
        </w:rPr>
        <w:t>00,00</w:t>
      </w:r>
      <w:r>
        <w:rPr>
          <w:rFonts w:ascii="Cambria" w:hAnsi="Cambria" w:cs="Calibri"/>
          <w:sz w:val="22"/>
          <w:szCs w:val="22"/>
        </w:rPr>
        <w:t xml:space="preserve"> €</w:t>
      </w:r>
      <w:r w:rsidR="00861925">
        <w:rPr>
          <w:rFonts w:ascii="Cambria" w:hAnsi="Cambria" w:cs="Calibri"/>
          <w:sz w:val="22"/>
          <w:szCs w:val="22"/>
        </w:rPr>
        <w:t xml:space="preserve"> i </w:t>
      </w:r>
      <w:r w:rsidR="00214DF2">
        <w:rPr>
          <w:rFonts w:ascii="Cambria" w:hAnsi="Cambria" w:cs="Calibri"/>
          <w:sz w:val="22"/>
          <w:szCs w:val="22"/>
        </w:rPr>
        <w:t xml:space="preserve">Rekreacija, kultura </w:t>
      </w:r>
      <w:r w:rsidR="00361A29">
        <w:rPr>
          <w:rFonts w:ascii="Cambria" w:hAnsi="Cambria" w:cs="Calibri"/>
          <w:sz w:val="22"/>
          <w:szCs w:val="22"/>
        </w:rPr>
        <w:t>i</w:t>
      </w:r>
      <w:r w:rsidR="00214DF2">
        <w:rPr>
          <w:rFonts w:ascii="Cambria" w:hAnsi="Cambria" w:cs="Calibri"/>
          <w:sz w:val="22"/>
          <w:szCs w:val="22"/>
        </w:rPr>
        <w:t xml:space="preserve"> religija</w:t>
      </w:r>
      <w:r>
        <w:rPr>
          <w:rFonts w:ascii="Cambria" w:hAnsi="Cambria" w:cs="Calibri"/>
          <w:sz w:val="22"/>
          <w:szCs w:val="22"/>
        </w:rPr>
        <w:t xml:space="preserve"> u iznosu od</w:t>
      </w:r>
      <w:r w:rsidR="00406960">
        <w:rPr>
          <w:rFonts w:ascii="Cambria" w:hAnsi="Cambria" w:cs="Calibri"/>
          <w:sz w:val="22"/>
          <w:szCs w:val="22"/>
        </w:rPr>
        <w:t xml:space="preserve"> </w:t>
      </w:r>
      <w:r w:rsidR="000B70BB">
        <w:rPr>
          <w:rFonts w:ascii="Cambria" w:hAnsi="Cambria" w:cs="Calibri"/>
          <w:sz w:val="22"/>
          <w:szCs w:val="22"/>
        </w:rPr>
        <w:t>25</w:t>
      </w:r>
      <w:r w:rsidR="00861925">
        <w:rPr>
          <w:rFonts w:ascii="Cambria" w:hAnsi="Cambria" w:cs="Calibri"/>
          <w:sz w:val="22"/>
          <w:szCs w:val="22"/>
        </w:rPr>
        <w:t>0</w:t>
      </w:r>
      <w:r w:rsidR="00406960">
        <w:rPr>
          <w:rFonts w:ascii="Cambria" w:hAnsi="Cambria" w:cs="Calibri"/>
          <w:sz w:val="22"/>
          <w:szCs w:val="22"/>
        </w:rPr>
        <w:t>.</w:t>
      </w:r>
      <w:r w:rsidR="000B70BB">
        <w:rPr>
          <w:rFonts w:ascii="Cambria" w:hAnsi="Cambria" w:cs="Calibri"/>
          <w:sz w:val="22"/>
          <w:szCs w:val="22"/>
        </w:rPr>
        <w:t>5</w:t>
      </w:r>
      <w:r w:rsidR="00214DF2">
        <w:rPr>
          <w:rFonts w:ascii="Cambria" w:hAnsi="Cambria" w:cs="Calibri"/>
          <w:sz w:val="22"/>
          <w:szCs w:val="22"/>
        </w:rPr>
        <w:t>00,00</w:t>
      </w:r>
      <w:r>
        <w:rPr>
          <w:rFonts w:ascii="Cambria" w:hAnsi="Cambria" w:cs="Calibri"/>
          <w:sz w:val="22"/>
          <w:szCs w:val="22"/>
        </w:rPr>
        <w:t xml:space="preserve"> € .</w:t>
      </w:r>
    </w:p>
    <w:p w14:paraId="6F330B7B" w14:textId="6659952D" w:rsidR="004E6BA9" w:rsidRDefault="004E6BA9">
      <w:pPr>
        <w:jc w:val="both"/>
        <w:rPr>
          <w:rFonts w:ascii="Cambria" w:hAnsi="Cambria" w:cs="Calibri"/>
          <w:sz w:val="22"/>
          <w:szCs w:val="22"/>
        </w:rPr>
      </w:pPr>
    </w:p>
    <w:p w14:paraId="144C613A" w14:textId="7837E850" w:rsidR="004E6BA9" w:rsidRDefault="00E9327E">
      <w:pPr>
        <w:tabs>
          <w:tab w:val="left" w:pos="3750"/>
        </w:tabs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ab/>
      </w:r>
    </w:p>
    <w:p w14:paraId="56C99A8C" w14:textId="77777777" w:rsidR="004E6BA9" w:rsidRDefault="00E9327E">
      <w:pPr>
        <w:pageBreakBefore/>
        <w:suppressAutoHyphens w:val="0"/>
        <w:overflowPunct/>
        <w:autoSpaceDE/>
        <w:spacing w:after="160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lastRenderedPageBreak/>
        <w:t>2.3. RASHODI PREMA ORGANIZACIJSKOJ KLASIFIKACIJI</w:t>
      </w:r>
    </w:p>
    <w:p w14:paraId="0F3ACD12" w14:textId="0D8886F0" w:rsidR="004E6BA9" w:rsidRDefault="00E9327E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Ukupno planirani rashodi Općine </w:t>
      </w:r>
      <w:r w:rsidR="00A135F0">
        <w:rPr>
          <w:rFonts w:ascii="Cambria" w:hAnsi="Cambria" w:cs="Calibri"/>
          <w:sz w:val="24"/>
          <w:szCs w:val="24"/>
        </w:rPr>
        <w:t>Tounj</w:t>
      </w:r>
      <w:r>
        <w:rPr>
          <w:rFonts w:ascii="Cambria" w:hAnsi="Cambria" w:cs="Calibri"/>
          <w:sz w:val="24"/>
          <w:szCs w:val="24"/>
        </w:rPr>
        <w:t xml:space="preserve"> po razdjelima iznose:</w:t>
      </w:r>
    </w:p>
    <w:p w14:paraId="5DD9E7B4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0B9ADF20" w14:textId="2196B83B" w:rsidR="004E6BA9" w:rsidRDefault="00E9327E">
      <w:r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   -iznosi u eurima -</w:t>
      </w:r>
    </w:p>
    <w:p w14:paraId="4F6E9655" w14:textId="77777777" w:rsidR="004E6BA9" w:rsidRDefault="004E6BA9"/>
    <w:tbl>
      <w:tblPr>
        <w:tblpPr w:leftFromText="180" w:rightFromText="180" w:vertAnchor="page" w:horzAnchor="margin" w:tblpY="2971"/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4293"/>
        <w:gridCol w:w="1422"/>
        <w:gridCol w:w="1430"/>
        <w:gridCol w:w="1422"/>
      </w:tblGrid>
      <w:tr w:rsidR="00FA30F0" w14:paraId="29A2044A" w14:textId="77777777" w:rsidTr="00FA30F0">
        <w:trPr>
          <w:trHeight w:val="335"/>
        </w:trPr>
        <w:tc>
          <w:tcPr>
            <w:tcW w:w="484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41FB" w14:textId="77777777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 </w:t>
            </w:r>
          </w:p>
          <w:p w14:paraId="70EBF3A0" w14:textId="212E354B" w:rsidR="00FA30F0" w:rsidRDefault="00FA30F0" w:rsidP="00EF533D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RAZDJEL</w:t>
            </w:r>
          </w:p>
        </w:tc>
        <w:tc>
          <w:tcPr>
            <w:tcW w:w="1422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D7347C" w14:textId="77777777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26EE47FF" w14:textId="18EB468A" w:rsidR="00FA30F0" w:rsidRDefault="00FA30F0" w:rsidP="00C94918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07D47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4CD9AE" w14:textId="77777777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7AC1A" w14:textId="77777777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FA30F0" w14:paraId="20443101" w14:textId="77777777" w:rsidTr="00FA30F0">
        <w:trPr>
          <w:trHeight w:val="138"/>
        </w:trPr>
        <w:tc>
          <w:tcPr>
            <w:tcW w:w="4842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6272" w14:textId="486532AF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22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067732" w14:textId="692EA75B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179374" w14:textId="68B91DD7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07D47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09E42" w14:textId="36325569" w:rsidR="00FA30F0" w:rsidRDefault="00FA30F0" w:rsidP="002701A4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07D47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2701A4" w14:paraId="70514C3A" w14:textId="77777777" w:rsidTr="00FA30F0">
        <w:trPr>
          <w:trHeight w:val="271"/>
        </w:trPr>
        <w:tc>
          <w:tcPr>
            <w:tcW w:w="549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C3D5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81DC5BB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93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75A72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6B959423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U K U P N O </w:t>
            </w:r>
          </w:p>
        </w:tc>
        <w:tc>
          <w:tcPr>
            <w:tcW w:w="1422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6102EA" w14:textId="6BDDE689" w:rsidR="002701A4" w:rsidRPr="00A55BD1" w:rsidRDefault="00861925" w:rsidP="002701A4">
            <w:pPr>
              <w:overflowPunct/>
              <w:autoSpaceDE/>
              <w:jc w:val="right"/>
              <w:textAlignment w:val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4.9</w:t>
            </w:r>
            <w:r w:rsidR="00B07D47">
              <w:rPr>
                <w:rFonts w:ascii="Cambria" w:hAnsi="Cambria"/>
                <w:b/>
                <w:bCs/>
              </w:rPr>
              <w:t>33</w:t>
            </w:r>
            <w:r w:rsidR="003F1A1E">
              <w:rPr>
                <w:rFonts w:ascii="Cambria" w:hAnsi="Cambria"/>
                <w:b/>
                <w:bCs/>
              </w:rPr>
              <w:t>.4</w:t>
            </w:r>
            <w:r w:rsidR="002701A4" w:rsidRPr="00A55BD1">
              <w:rPr>
                <w:rFonts w:ascii="Cambria" w:hAnsi="Cambria"/>
                <w:b/>
                <w:bCs/>
              </w:rPr>
              <w:t>00,00</w:t>
            </w:r>
          </w:p>
        </w:tc>
        <w:tc>
          <w:tcPr>
            <w:tcW w:w="1430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9C31D" w14:textId="08CC1961" w:rsidR="002701A4" w:rsidRPr="00A55BD1" w:rsidRDefault="00B07D47" w:rsidP="002701A4">
            <w:pPr>
              <w:overflowPunct/>
              <w:autoSpaceDE/>
              <w:jc w:val="right"/>
              <w:textAlignment w:val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</w:t>
            </w:r>
            <w:r w:rsidR="002701A4" w:rsidRPr="00A55BD1">
              <w:rPr>
                <w:rFonts w:ascii="Cambria" w:hAnsi="Cambria" w:cs="Calibri"/>
                <w:b/>
                <w:bCs/>
                <w:lang w:val="hr-HR"/>
              </w:rPr>
              <w:t>.</w:t>
            </w:r>
            <w:r>
              <w:rPr>
                <w:rFonts w:ascii="Cambria" w:hAnsi="Cambria" w:cs="Calibri"/>
                <w:b/>
                <w:bCs/>
                <w:lang w:val="hr-HR"/>
              </w:rPr>
              <w:t>2</w:t>
            </w:r>
            <w:r w:rsidR="00861925">
              <w:rPr>
                <w:rFonts w:ascii="Cambria" w:hAnsi="Cambria" w:cs="Calibri"/>
                <w:b/>
                <w:bCs/>
                <w:lang w:val="hr-HR"/>
              </w:rPr>
              <w:t>6</w:t>
            </w:r>
            <w:r w:rsidR="003F1A1E">
              <w:rPr>
                <w:rFonts w:ascii="Cambria" w:hAnsi="Cambria" w:cs="Calibri"/>
                <w:b/>
                <w:bCs/>
                <w:lang w:val="hr-HR"/>
              </w:rPr>
              <w:t>5.</w:t>
            </w:r>
            <w:r>
              <w:rPr>
                <w:rFonts w:ascii="Cambria" w:hAnsi="Cambria" w:cs="Calibri"/>
                <w:b/>
                <w:bCs/>
                <w:lang w:val="hr-HR"/>
              </w:rPr>
              <w:t>80</w:t>
            </w:r>
            <w:r w:rsidR="002701A4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22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F3643" w14:textId="3177EF44" w:rsidR="002701A4" w:rsidRDefault="00B07D47" w:rsidP="002701A4">
            <w:pPr>
              <w:overflowPunct/>
              <w:autoSpaceDE/>
              <w:jc w:val="right"/>
              <w:textAlignment w:val="auto"/>
            </w:pPr>
            <w:r>
              <w:rPr>
                <w:rFonts w:ascii="Cambria" w:hAnsi="Cambria" w:cs="Calibri"/>
                <w:b/>
                <w:bCs/>
                <w:lang w:val="hr-HR"/>
              </w:rPr>
              <w:t>2.352</w:t>
            </w:r>
            <w:r w:rsidR="00DF2326">
              <w:rPr>
                <w:rFonts w:ascii="Cambria" w:hAnsi="Cambria" w:cs="Calibri"/>
                <w:b/>
                <w:bCs/>
                <w:lang w:val="hr-HR"/>
              </w:rPr>
              <w:t>.</w:t>
            </w:r>
            <w:r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2701A4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  <w:tr w:rsidR="002701A4" w14:paraId="282328BB" w14:textId="77777777" w:rsidTr="00FA30F0">
        <w:trPr>
          <w:trHeight w:val="271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4D7F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337E7DE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001</w:t>
            </w:r>
          </w:p>
        </w:tc>
        <w:tc>
          <w:tcPr>
            <w:tcW w:w="42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6E452" w14:textId="39AB063F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OPĆINSKO VIJEĆE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2123B" w14:textId="6E1C5AED" w:rsidR="002701A4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15.5</w:t>
            </w:r>
            <w:r w:rsidR="00C851C0">
              <w:rPr>
                <w:rFonts w:ascii="Cambria" w:hAnsi="Cambria" w:cs="Calibri"/>
                <w:lang w:val="hr-HR"/>
              </w:rPr>
              <w:t>00</w:t>
            </w:r>
            <w:r w:rsidR="002701A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F21F40" w14:textId="3AC11822" w:rsidR="002701A4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B07D47">
              <w:rPr>
                <w:rFonts w:ascii="Cambria" w:hAnsi="Cambria" w:cs="Calibri"/>
                <w:lang w:val="hr-HR"/>
              </w:rPr>
              <w:t>5</w:t>
            </w:r>
            <w:r>
              <w:rPr>
                <w:rFonts w:ascii="Cambria" w:hAnsi="Cambria" w:cs="Calibri"/>
                <w:lang w:val="hr-HR"/>
              </w:rPr>
              <w:t>.5</w:t>
            </w:r>
            <w:r w:rsidR="00C851C0">
              <w:rPr>
                <w:rFonts w:ascii="Cambria" w:hAnsi="Cambria" w:cs="Calibri"/>
                <w:lang w:val="hr-HR"/>
              </w:rPr>
              <w:t>00</w:t>
            </w:r>
            <w:r w:rsidR="002701A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5AE7A" w14:textId="15861E8A" w:rsidR="002701A4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15.5</w:t>
            </w:r>
            <w:r w:rsidR="00C851C0">
              <w:rPr>
                <w:rFonts w:ascii="Cambria" w:hAnsi="Cambria" w:cs="Calibri"/>
                <w:lang w:val="hr-HR"/>
              </w:rPr>
              <w:t>00</w:t>
            </w:r>
            <w:r w:rsidR="002701A4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2701A4" w14:paraId="18C87B73" w14:textId="77777777" w:rsidTr="00FA30F0">
        <w:trPr>
          <w:trHeight w:val="271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606D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59263546" w14:textId="77777777" w:rsidR="002701A4" w:rsidRDefault="002701A4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002</w:t>
            </w:r>
          </w:p>
        </w:tc>
        <w:tc>
          <w:tcPr>
            <w:tcW w:w="42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6AC0D" w14:textId="39CD041F" w:rsidR="002701A4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OPĆINSKI NAČELNIK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33E99" w14:textId="0A3B1B5E" w:rsidR="002701A4" w:rsidRDefault="00B07D47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40.1</w:t>
            </w:r>
            <w:r w:rsidR="00C851C0">
              <w:rPr>
                <w:rFonts w:ascii="Cambria" w:hAnsi="Cambria" w:cs="Calibri"/>
                <w:lang w:val="hr-HR"/>
              </w:rPr>
              <w:t>00</w:t>
            </w:r>
            <w:r w:rsidR="002701A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53F2F" w14:textId="2558671D" w:rsidR="002701A4" w:rsidRDefault="00B07D47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40.1</w:t>
            </w:r>
            <w:r w:rsidR="00C851C0">
              <w:rPr>
                <w:rFonts w:ascii="Cambria" w:hAnsi="Cambria" w:cs="Calibri"/>
                <w:lang w:val="hr-HR"/>
              </w:rPr>
              <w:t>00</w:t>
            </w:r>
            <w:r w:rsidR="002701A4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5D27A" w14:textId="5408A865" w:rsidR="002701A4" w:rsidRDefault="00B07D47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40.1</w:t>
            </w:r>
            <w:r w:rsidR="00C851C0">
              <w:rPr>
                <w:rFonts w:ascii="Cambria" w:hAnsi="Cambria" w:cs="Calibri"/>
                <w:lang w:val="hr-HR"/>
              </w:rPr>
              <w:t>00</w:t>
            </w:r>
            <w:r w:rsidR="002701A4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C851C0" w14:paraId="6E2A2AC5" w14:textId="77777777" w:rsidTr="00FA30F0">
        <w:trPr>
          <w:trHeight w:val="271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A581" w14:textId="77777777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4E93CA34" w14:textId="65CD4472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003</w:t>
            </w:r>
          </w:p>
        </w:tc>
        <w:tc>
          <w:tcPr>
            <w:tcW w:w="42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2C7F08" w14:textId="77777777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6C104C9" w14:textId="0E19505C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JEDINSTVENI UPRAVNI ODJEL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148F9" w14:textId="34428F8C" w:rsidR="00C851C0" w:rsidRDefault="00C851C0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B07D47">
              <w:rPr>
                <w:rFonts w:ascii="Cambria" w:hAnsi="Cambria" w:cs="Calibri"/>
                <w:lang w:val="hr-HR"/>
              </w:rPr>
              <w:t>74</w:t>
            </w:r>
            <w:r w:rsidR="00D216CA">
              <w:rPr>
                <w:rFonts w:ascii="Cambria" w:hAnsi="Cambria" w:cs="Calibri"/>
                <w:lang w:val="hr-HR"/>
              </w:rPr>
              <w:t>.</w:t>
            </w:r>
            <w:r w:rsidR="00B07D47">
              <w:rPr>
                <w:rFonts w:ascii="Cambria" w:hAnsi="Cambria" w:cs="Calibri"/>
                <w:lang w:val="hr-HR"/>
              </w:rPr>
              <w:t>4</w:t>
            </w:r>
            <w:r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9238B" w14:textId="6AC15F54" w:rsidR="00C851C0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B07D47">
              <w:rPr>
                <w:rFonts w:ascii="Cambria" w:hAnsi="Cambria" w:cs="Calibri"/>
                <w:lang w:val="hr-HR"/>
              </w:rPr>
              <w:t>79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B07D47">
              <w:rPr>
                <w:rFonts w:ascii="Cambria" w:hAnsi="Cambria" w:cs="Calibri"/>
                <w:lang w:val="hr-HR"/>
              </w:rPr>
              <w:t>7</w:t>
            </w:r>
            <w:r w:rsidR="00C851C0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54FFC" w14:textId="64608367" w:rsidR="00C851C0" w:rsidRDefault="00C851C0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B07D47">
              <w:rPr>
                <w:rFonts w:ascii="Cambria" w:hAnsi="Cambria" w:cs="Calibri"/>
                <w:lang w:val="hr-HR"/>
              </w:rPr>
              <w:t>77.7</w:t>
            </w:r>
            <w:r>
              <w:rPr>
                <w:rFonts w:ascii="Cambria" w:hAnsi="Cambria" w:cs="Calibri"/>
                <w:lang w:val="hr-HR"/>
              </w:rPr>
              <w:t>00,00</w:t>
            </w:r>
          </w:p>
        </w:tc>
      </w:tr>
      <w:tr w:rsidR="00C851C0" w14:paraId="21F9658C" w14:textId="77777777" w:rsidTr="00FA30F0">
        <w:trPr>
          <w:trHeight w:val="271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20A1" w14:textId="77777777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C066440" w14:textId="1C250268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004</w:t>
            </w:r>
          </w:p>
        </w:tc>
        <w:tc>
          <w:tcPr>
            <w:tcW w:w="42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C75C4" w14:textId="77777777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3C40A505" w14:textId="52125D27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GOSPODARSTVO I KOMUNALNI SUSTAV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78C62" w14:textId="05BDDDF8" w:rsidR="00C851C0" w:rsidRDefault="00910956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4.1</w:t>
            </w:r>
            <w:r w:rsidR="00B07D47">
              <w:rPr>
                <w:rFonts w:ascii="Cambria" w:hAnsi="Cambria" w:cs="Calibri"/>
                <w:lang w:val="hr-HR"/>
              </w:rPr>
              <w:t>23</w:t>
            </w:r>
            <w:r w:rsidR="00D216CA">
              <w:rPr>
                <w:rFonts w:ascii="Cambria" w:hAnsi="Cambria" w:cs="Calibri"/>
                <w:lang w:val="hr-HR"/>
              </w:rPr>
              <w:t>.2</w:t>
            </w:r>
            <w:r w:rsidR="00C851C0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13DBB" w14:textId="688C962D" w:rsidR="00C851C0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</w:t>
            </w:r>
            <w:r w:rsidR="00B07D47">
              <w:rPr>
                <w:rFonts w:ascii="Cambria" w:hAnsi="Cambria" w:cs="Calibri"/>
                <w:lang w:val="hr-HR"/>
              </w:rPr>
              <w:t>448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B07D47">
              <w:rPr>
                <w:rFonts w:ascii="Cambria" w:hAnsi="Cambria" w:cs="Calibri"/>
                <w:lang w:val="hr-HR"/>
              </w:rPr>
              <w:t>30</w:t>
            </w:r>
            <w:r w:rsidR="00C851C0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9F645" w14:textId="53257ED9" w:rsidR="00C851C0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</w:t>
            </w:r>
            <w:r w:rsidR="00B07D47">
              <w:rPr>
                <w:rFonts w:ascii="Cambria" w:hAnsi="Cambria" w:cs="Calibri"/>
                <w:lang w:val="hr-HR"/>
              </w:rPr>
              <w:t>532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B07D47">
              <w:rPr>
                <w:rFonts w:ascii="Cambria" w:hAnsi="Cambria" w:cs="Calibri"/>
                <w:lang w:val="hr-HR"/>
              </w:rPr>
              <w:t>3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C851C0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C851C0" w14:paraId="7BF92A87" w14:textId="77777777" w:rsidTr="00FA30F0">
        <w:trPr>
          <w:trHeight w:val="271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FAD5" w14:textId="77777777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7E6477D7" w14:textId="152299F5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005</w:t>
            </w:r>
          </w:p>
        </w:tc>
        <w:tc>
          <w:tcPr>
            <w:tcW w:w="42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EA719" w14:textId="77777777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6F567866" w14:textId="188E9674" w:rsidR="00C851C0" w:rsidRDefault="00C851C0" w:rsidP="002701A4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DRUŠTVENE DJELATNOSTI I UDRUGE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5E6A6" w14:textId="61F0C2AC" w:rsidR="00C851C0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B07D47">
              <w:rPr>
                <w:rFonts w:ascii="Cambria" w:hAnsi="Cambria" w:cs="Calibri"/>
                <w:lang w:val="hr-HR"/>
              </w:rPr>
              <w:t>80</w:t>
            </w:r>
            <w:r>
              <w:rPr>
                <w:rFonts w:ascii="Cambria" w:hAnsi="Cambria" w:cs="Calibri"/>
                <w:lang w:val="hr-HR"/>
              </w:rPr>
              <w:t>.</w:t>
            </w:r>
            <w:r w:rsidR="00B07D47">
              <w:rPr>
                <w:rFonts w:ascii="Cambria" w:hAnsi="Cambria" w:cs="Calibri"/>
                <w:lang w:val="hr-HR"/>
              </w:rPr>
              <w:t>2</w:t>
            </w:r>
            <w:r w:rsidR="00C851C0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7E6969" w14:textId="7CF1AE87" w:rsidR="00C851C0" w:rsidRDefault="00B07D47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582</w:t>
            </w:r>
            <w:r w:rsidR="00D216CA">
              <w:rPr>
                <w:rFonts w:ascii="Cambria" w:hAnsi="Cambria" w:cs="Calibri"/>
                <w:lang w:val="hr-HR"/>
              </w:rPr>
              <w:t>.</w:t>
            </w:r>
            <w:r>
              <w:rPr>
                <w:rFonts w:ascii="Cambria" w:hAnsi="Cambria" w:cs="Calibri"/>
                <w:lang w:val="hr-HR"/>
              </w:rPr>
              <w:t>2</w:t>
            </w:r>
            <w:r w:rsidR="00C851C0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ECBB2" w14:textId="7C0D59BD" w:rsidR="00C851C0" w:rsidRDefault="00D216CA" w:rsidP="002701A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</w:t>
            </w:r>
            <w:r w:rsidR="00B07D47">
              <w:rPr>
                <w:rFonts w:ascii="Cambria" w:hAnsi="Cambria" w:cs="Calibri"/>
                <w:lang w:val="hr-HR"/>
              </w:rPr>
              <w:t>87.2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C851C0">
              <w:rPr>
                <w:rFonts w:ascii="Cambria" w:hAnsi="Cambria" w:cs="Calibri"/>
                <w:lang w:val="hr-HR"/>
              </w:rPr>
              <w:t>0,00</w:t>
            </w:r>
          </w:p>
        </w:tc>
      </w:tr>
    </w:tbl>
    <w:p w14:paraId="608A0E33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22C1FFA2" w14:textId="77777777" w:rsidR="002701A4" w:rsidRDefault="002701A4">
      <w:pPr>
        <w:jc w:val="both"/>
        <w:rPr>
          <w:rFonts w:ascii="Cambria" w:hAnsi="Cambria" w:cs="Calibri"/>
          <w:sz w:val="24"/>
          <w:szCs w:val="24"/>
        </w:rPr>
      </w:pPr>
    </w:p>
    <w:p w14:paraId="49095D9F" w14:textId="4FFEE100" w:rsidR="004E6BA9" w:rsidRDefault="00E9327E">
      <w:pPr>
        <w:jc w:val="both"/>
      </w:pPr>
      <w:r>
        <w:rPr>
          <w:rFonts w:ascii="Cambria" w:hAnsi="Cambria" w:cs="Calibri"/>
          <w:sz w:val="24"/>
          <w:szCs w:val="24"/>
        </w:rPr>
        <w:t xml:space="preserve">Rashodi u razdjelu </w:t>
      </w:r>
      <w:r w:rsidR="00C851C0">
        <w:rPr>
          <w:rFonts w:ascii="Cambria" w:hAnsi="Cambria" w:cs="Calibri"/>
          <w:b/>
          <w:bCs/>
          <w:sz w:val="24"/>
          <w:szCs w:val="24"/>
        </w:rPr>
        <w:t>“</w:t>
      </w:r>
      <w:r>
        <w:rPr>
          <w:rFonts w:ascii="Cambria" w:hAnsi="Cambria" w:cs="Calibri"/>
          <w:b/>
          <w:bCs/>
          <w:sz w:val="24"/>
          <w:szCs w:val="24"/>
        </w:rPr>
        <w:t>OPĆINSKO VIJEĆE</w:t>
      </w:r>
      <w:r w:rsidR="00C851C0">
        <w:rPr>
          <w:rFonts w:ascii="Cambria" w:hAnsi="Cambria" w:cs="Calibri"/>
          <w:b/>
          <w:bCs/>
          <w:sz w:val="24"/>
          <w:szCs w:val="24"/>
        </w:rPr>
        <w:t>”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B07D47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godinu iznose </w:t>
      </w:r>
      <w:r w:rsidR="00C851C0">
        <w:rPr>
          <w:rFonts w:ascii="Cambria" w:hAnsi="Cambria" w:cs="Calibri"/>
          <w:sz w:val="24"/>
          <w:szCs w:val="24"/>
        </w:rPr>
        <w:t>15.500</w:t>
      </w:r>
      <w:r w:rsidR="002701A4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</w:t>
      </w:r>
      <w:r w:rsidR="00C26465">
        <w:rPr>
          <w:rFonts w:ascii="Cambria" w:hAnsi="Cambria" w:cs="Calibri"/>
          <w:sz w:val="24"/>
          <w:szCs w:val="24"/>
        </w:rPr>
        <w:t>.</w:t>
      </w:r>
      <w:r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Cs/>
          <w:sz w:val="24"/>
          <w:szCs w:val="24"/>
          <w:lang w:val="hr-HR"/>
        </w:rPr>
        <w:t>Namijenjena su za učinkovito i transparentno funkcioniranje Općinskog vijeća, potpuno i pravovremeno informiranj</w:t>
      </w:r>
      <w:r w:rsidR="002701A4">
        <w:rPr>
          <w:rFonts w:ascii="Cambria" w:hAnsi="Cambria" w:cs="Calibri"/>
          <w:bCs/>
          <w:sz w:val="24"/>
          <w:szCs w:val="24"/>
          <w:lang w:val="hr-HR"/>
        </w:rPr>
        <w:t>e</w:t>
      </w:r>
      <w:r>
        <w:rPr>
          <w:rFonts w:ascii="Cambria" w:hAnsi="Cambria" w:cs="Calibri"/>
          <w:bCs/>
          <w:sz w:val="24"/>
          <w:szCs w:val="24"/>
          <w:lang w:val="hr-HR"/>
        </w:rPr>
        <w:t xml:space="preserve"> građana o radu, uspješno organizaciju raznih događanja i ostalih aktivnosti u funkciji promicanja gospodarskih, razvojnih i drugih potencijala Općine </w:t>
      </w:r>
      <w:r w:rsidR="00C851C0">
        <w:rPr>
          <w:rFonts w:ascii="Cambria" w:hAnsi="Cambria" w:cs="Calibri"/>
          <w:bCs/>
          <w:sz w:val="24"/>
          <w:szCs w:val="24"/>
          <w:lang w:val="hr-HR"/>
        </w:rPr>
        <w:t>Tounj</w:t>
      </w:r>
      <w:r>
        <w:rPr>
          <w:rFonts w:ascii="Cambria" w:hAnsi="Cambria" w:cs="Calibri"/>
          <w:bCs/>
          <w:sz w:val="24"/>
          <w:szCs w:val="24"/>
          <w:lang w:val="hr-HR"/>
        </w:rPr>
        <w:t>.</w:t>
      </w:r>
    </w:p>
    <w:p w14:paraId="105E0A25" w14:textId="3C0576C9" w:rsidR="004E6BA9" w:rsidRDefault="00C851C0">
      <w:pPr>
        <w:jc w:val="both"/>
        <w:rPr>
          <w:rFonts w:ascii="Cambria" w:hAnsi="Cambria" w:cs="Calibri"/>
          <w:bCs/>
          <w:sz w:val="24"/>
          <w:szCs w:val="24"/>
          <w:lang w:val="hr-HR"/>
        </w:rPr>
      </w:pPr>
      <w:r>
        <w:rPr>
          <w:rFonts w:ascii="Cambria" w:hAnsi="Cambria" w:cs="Calibri"/>
          <w:sz w:val="24"/>
          <w:szCs w:val="24"/>
        </w:rPr>
        <w:t xml:space="preserve">Rashodi u razdjelu </w:t>
      </w:r>
      <w:r>
        <w:rPr>
          <w:rFonts w:ascii="Cambria" w:hAnsi="Cambria" w:cs="Calibri"/>
          <w:b/>
          <w:bCs/>
          <w:sz w:val="24"/>
          <w:szCs w:val="24"/>
        </w:rPr>
        <w:t>“OPĆINSKI NAČELNIK”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B07D47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godinu iznose </w:t>
      </w:r>
      <w:r w:rsidR="00B07D47">
        <w:rPr>
          <w:rFonts w:ascii="Cambria" w:hAnsi="Cambria" w:cs="Calibri"/>
          <w:sz w:val="24"/>
          <w:szCs w:val="24"/>
        </w:rPr>
        <w:t>41</w:t>
      </w:r>
      <w:r>
        <w:rPr>
          <w:rFonts w:ascii="Cambria" w:hAnsi="Cambria" w:cs="Calibri"/>
          <w:sz w:val="24"/>
          <w:szCs w:val="24"/>
        </w:rPr>
        <w:t>.</w:t>
      </w:r>
      <w:r w:rsidR="00B07D47">
        <w:rPr>
          <w:rFonts w:ascii="Cambria" w:hAnsi="Cambria" w:cs="Calibri"/>
          <w:sz w:val="24"/>
          <w:szCs w:val="24"/>
        </w:rPr>
        <w:t>1</w:t>
      </w:r>
      <w:r>
        <w:rPr>
          <w:rFonts w:ascii="Cambria" w:hAnsi="Cambria" w:cs="Calibri"/>
          <w:sz w:val="24"/>
          <w:szCs w:val="24"/>
        </w:rPr>
        <w:t xml:space="preserve">00,00 €, što iznosi </w:t>
      </w:r>
      <w:r w:rsidR="00C26465">
        <w:rPr>
          <w:rFonts w:ascii="Cambria" w:hAnsi="Cambria" w:cs="Calibri"/>
          <w:sz w:val="24"/>
          <w:szCs w:val="24"/>
        </w:rPr>
        <w:t>1</w:t>
      </w:r>
      <w:r w:rsidRPr="008F423F">
        <w:rPr>
          <w:rFonts w:ascii="Cambria" w:hAnsi="Cambria" w:cs="Calibri"/>
          <w:sz w:val="24"/>
          <w:szCs w:val="24"/>
        </w:rPr>
        <w:t xml:space="preserve"> %</w:t>
      </w:r>
      <w:r w:rsidRPr="002701A4">
        <w:rPr>
          <w:rFonts w:ascii="Cambria" w:hAnsi="Cambria" w:cs="Calibri"/>
          <w:color w:val="FF0000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od ukupnih rashoda Proračuna. </w:t>
      </w:r>
      <w:r>
        <w:rPr>
          <w:rFonts w:ascii="Cambria" w:hAnsi="Cambria" w:cs="Calibri"/>
          <w:bCs/>
          <w:sz w:val="24"/>
          <w:szCs w:val="24"/>
          <w:lang w:val="hr-HR"/>
        </w:rPr>
        <w:t>Namijenjena su za učinkovito i transparentno funkcioniranje Načelnika, potpuno i pravovremeno informiranje građana o radu načelnika i radnih tijela, uspješno organizaciju raznih događanja i ostalih aktivnosti u funkciji promicanja gospodarskih, razvojnih i drugih potencijala Općine Tounj.</w:t>
      </w:r>
    </w:p>
    <w:p w14:paraId="7C371604" w14:textId="77777777" w:rsidR="00C26465" w:rsidRPr="00C851C0" w:rsidRDefault="00C26465">
      <w:pPr>
        <w:jc w:val="both"/>
      </w:pPr>
    </w:p>
    <w:p w14:paraId="623C948D" w14:textId="7CBEB98F" w:rsidR="004E6BA9" w:rsidRPr="00C26465" w:rsidRDefault="00E9327E" w:rsidP="00017880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Planirani rashodi u razdjelu</w:t>
      </w:r>
      <w:r w:rsidR="00C851C0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/>
          <w:bCs/>
          <w:sz w:val="24"/>
          <w:szCs w:val="24"/>
        </w:rPr>
        <w:t>“JEDINSTVENI UPRAVNI ODJEL“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B07D47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godinu iznose </w:t>
      </w:r>
      <w:r w:rsidR="00C851C0">
        <w:rPr>
          <w:rFonts w:ascii="Cambria" w:hAnsi="Cambria" w:cs="Calibri"/>
          <w:sz w:val="24"/>
          <w:szCs w:val="24"/>
        </w:rPr>
        <w:t>1</w:t>
      </w:r>
      <w:r w:rsidR="00B07D47">
        <w:rPr>
          <w:rFonts w:ascii="Cambria" w:hAnsi="Cambria" w:cs="Calibri"/>
          <w:sz w:val="24"/>
          <w:szCs w:val="24"/>
        </w:rPr>
        <w:t>7</w:t>
      </w:r>
      <w:r w:rsidR="00D216CA">
        <w:rPr>
          <w:rFonts w:ascii="Cambria" w:hAnsi="Cambria" w:cs="Calibri"/>
          <w:sz w:val="24"/>
          <w:szCs w:val="24"/>
        </w:rPr>
        <w:t>4.</w:t>
      </w:r>
      <w:r w:rsidR="000A1F8F">
        <w:rPr>
          <w:rFonts w:ascii="Cambria" w:hAnsi="Cambria" w:cs="Calibri"/>
          <w:sz w:val="24"/>
          <w:szCs w:val="24"/>
        </w:rPr>
        <w:t>4</w:t>
      </w:r>
      <w:r w:rsidR="00C851C0">
        <w:rPr>
          <w:rFonts w:ascii="Cambria" w:hAnsi="Cambria" w:cs="Calibri"/>
          <w:sz w:val="24"/>
          <w:szCs w:val="24"/>
        </w:rPr>
        <w:t>00</w:t>
      </w:r>
      <w:r w:rsidR="002701A4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 što iznosi </w:t>
      </w:r>
      <w:r w:rsidR="000A1F8F">
        <w:rPr>
          <w:rFonts w:ascii="Cambria" w:hAnsi="Cambria" w:cs="Calibri"/>
          <w:sz w:val="24"/>
          <w:szCs w:val="24"/>
        </w:rPr>
        <w:t>4</w:t>
      </w:r>
      <w:r w:rsidR="00C26465">
        <w:rPr>
          <w:rFonts w:ascii="Cambria" w:hAnsi="Cambria" w:cs="Calibri"/>
          <w:sz w:val="24"/>
          <w:szCs w:val="24"/>
        </w:rPr>
        <w:t xml:space="preserve"> </w:t>
      </w:r>
      <w:r w:rsidRPr="008F423F">
        <w:rPr>
          <w:rFonts w:ascii="Cambria" w:hAnsi="Cambria" w:cs="Calibri"/>
          <w:sz w:val="24"/>
          <w:szCs w:val="24"/>
        </w:rPr>
        <w:t xml:space="preserve">% ukupnih </w:t>
      </w:r>
      <w:r>
        <w:rPr>
          <w:rFonts w:ascii="Cambria" w:hAnsi="Cambria" w:cs="Calibri"/>
          <w:sz w:val="24"/>
          <w:szCs w:val="24"/>
        </w:rPr>
        <w:t xml:space="preserve">rashoda. </w:t>
      </w:r>
      <w:r>
        <w:rPr>
          <w:rFonts w:ascii="Cambria" w:hAnsi="Cambria" w:cs="Calibri"/>
          <w:bCs/>
          <w:sz w:val="24"/>
          <w:szCs w:val="24"/>
          <w:lang w:val="hr-HR"/>
        </w:rPr>
        <w:t>Sredstva su namijenjena za rashode za zaposlene</w:t>
      </w:r>
      <w:r w:rsidR="00017880">
        <w:rPr>
          <w:rFonts w:ascii="Cambria" w:hAnsi="Cambria" w:cs="Calibri"/>
          <w:bCs/>
          <w:sz w:val="24"/>
          <w:szCs w:val="24"/>
          <w:lang w:val="hr-HR"/>
        </w:rPr>
        <w:t xml:space="preserve"> te materijalne i financijske rashode za normalno funkcioniranje Jedinstvenog upravnog odjela</w:t>
      </w:r>
      <w:r>
        <w:rPr>
          <w:rFonts w:ascii="Cambria" w:hAnsi="Cambria" w:cs="Calibri"/>
          <w:bCs/>
          <w:sz w:val="24"/>
          <w:szCs w:val="24"/>
          <w:lang w:val="hr-HR"/>
        </w:rPr>
        <w:t>.</w:t>
      </w:r>
    </w:p>
    <w:p w14:paraId="491BD41E" w14:textId="0E36364C" w:rsidR="004E6BA9" w:rsidRDefault="00017880" w:rsidP="00017880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Planirani rashodi u razdjelu </w:t>
      </w:r>
      <w:r>
        <w:rPr>
          <w:rFonts w:ascii="Cambria" w:hAnsi="Cambria" w:cs="Calibri"/>
          <w:b/>
          <w:bCs/>
          <w:sz w:val="24"/>
          <w:szCs w:val="24"/>
        </w:rPr>
        <w:t>“GOSPODARSTVO I KOMUNALNI SUSTAV“</w:t>
      </w:r>
      <w:r>
        <w:rPr>
          <w:rFonts w:ascii="Cambria" w:hAnsi="Cambria" w:cs="Calibri"/>
          <w:sz w:val="24"/>
          <w:szCs w:val="24"/>
        </w:rPr>
        <w:t xml:space="preserve"> za 202</w:t>
      </w:r>
      <w:r w:rsidR="00B07D47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godinu iznose </w:t>
      </w:r>
      <w:r w:rsidR="000A1F8F">
        <w:rPr>
          <w:rFonts w:ascii="Cambria" w:hAnsi="Cambria" w:cs="Calibri"/>
          <w:sz w:val="24"/>
          <w:szCs w:val="24"/>
        </w:rPr>
        <w:t>4.123.2</w:t>
      </w:r>
      <w:r>
        <w:rPr>
          <w:rFonts w:ascii="Cambria" w:hAnsi="Cambria" w:cs="Calibri"/>
          <w:sz w:val="24"/>
          <w:szCs w:val="24"/>
        </w:rPr>
        <w:t xml:space="preserve">00,00 €, što iznosi </w:t>
      </w:r>
      <w:r w:rsidR="00D216CA">
        <w:rPr>
          <w:rFonts w:ascii="Cambria" w:hAnsi="Cambria" w:cs="Calibri"/>
          <w:sz w:val="24"/>
          <w:szCs w:val="24"/>
        </w:rPr>
        <w:t>8</w:t>
      </w:r>
      <w:r w:rsidR="00C26465">
        <w:rPr>
          <w:rFonts w:ascii="Cambria" w:hAnsi="Cambria" w:cs="Calibri"/>
          <w:sz w:val="24"/>
          <w:szCs w:val="24"/>
        </w:rPr>
        <w:t>4</w:t>
      </w:r>
      <w:r w:rsidRPr="008F423F">
        <w:rPr>
          <w:rFonts w:ascii="Cambria" w:hAnsi="Cambria" w:cs="Calibri"/>
          <w:sz w:val="24"/>
          <w:szCs w:val="24"/>
        </w:rPr>
        <w:t xml:space="preserve"> % ukupnih </w:t>
      </w:r>
      <w:r>
        <w:rPr>
          <w:rFonts w:ascii="Cambria" w:hAnsi="Cambria" w:cs="Calibri"/>
          <w:sz w:val="24"/>
          <w:szCs w:val="24"/>
        </w:rPr>
        <w:t>rashoda. Namjenjena su za</w:t>
      </w:r>
      <w:r>
        <w:rPr>
          <w:rFonts w:ascii="Cambria" w:hAnsi="Cambria" w:cs="Calibri"/>
          <w:bCs/>
          <w:sz w:val="24"/>
          <w:szCs w:val="24"/>
          <w:lang w:val="hr-HR"/>
        </w:rPr>
        <w:t xml:space="preserve"> razvoj gospodarstva, prostorno planiranje,  kapitalna ulaganja, a najveći iznos sredstava namijenjen je za ulaganje i održavanje komunalne infrastrukture.</w:t>
      </w:r>
    </w:p>
    <w:p w14:paraId="62678CEF" w14:textId="2A0804C7" w:rsidR="00017880" w:rsidRDefault="00017880" w:rsidP="00017880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Planirani rashodi u razdjelu </w:t>
      </w:r>
      <w:r>
        <w:rPr>
          <w:rFonts w:ascii="Cambria" w:hAnsi="Cambria" w:cs="Calibri"/>
          <w:b/>
          <w:bCs/>
          <w:sz w:val="24"/>
          <w:szCs w:val="24"/>
        </w:rPr>
        <w:t>“DRUŠTVENE DJELATNOSTI I UDRUGE“</w:t>
      </w:r>
      <w:r>
        <w:rPr>
          <w:rFonts w:ascii="Cambria" w:hAnsi="Cambria" w:cs="Calibri"/>
          <w:sz w:val="24"/>
          <w:szCs w:val="24"/>
        </w:rPr>
        <w:t xml:space="preserve"> za 20</w:t>
      </w:r>
      <w:r w:rsidR="00D216CA">
        <w:rPr>
          <w:rFonts w:ascii="Cambria" w:hAnsi="Cambria" w:cs="Calibri"/>
          <w:sz w:val="24"/>
          <w:szCs w:val="24"/>
        </w:rPr>
        <w:t>2</w:t>
      </w:r>
      <w:r w:rsidR="00B07D47">
        <w:rPr>
          <w:rFonts w:ascii="Cambria" w:hAnsi="Cambria" w:cs="Calibri"/>
          <w:sz w:val="24"/>
          <w:szCs w:val="24"/>
        </w:rPr>
        <w:t>6</w:t>
      </w:r>
      <w:r>
        <w:rPr>
          <w:rFonts w:ascii="Cambria" w:hAnsi="Cambria" w:cs="Calibri"/>
          <w:sz w:val="24"/>
          <w:szCs w:val="24"/>
        </w:rPr>
        <w:t xml:space="preserve">. godinu iznose </w:t>
      </w:r>
      <w:r w:rsidR="000A1F8F">
        <w:rPr>
          <w:rFonts w:ascii="Cambria" w:hAnsi="Cambria" w:cs="Calibri"/>
          <w:sz w:val="24"/>
          <w:szCs w:val="24"/>
        </w:rPr>
        <w:t>580</w:t>
      </w:r>
      <w:r w:rsidR="00D216CA">
        <w:rPr>
          <w:rFonts w:ascii="Cambria" w:hAnsi="Cambria" w:cs="Calibri"/>
          <w:sz w:val="24"/>
          <w:szCs w:val="24"/>
        </w:rPr>
        <w:t>.</w:t>
      </w:r>
      <w:r w:rsidR="000A1F8F">
        <w:rPr>
          <w:rFonts w:ascii="Cambria" w:hAnsi="Cambria" w:cs="Calibri"/>
          <w:sz w:val="24"/>
          <w:szCs w:val="24"/>
        </w:rPr>
        <w:t>2</w:t>
      </w:r>
      <w:r>
        <w:rPr>
          <w:rFonts w:ascii="Cambria" w:hAnsi="Cambria" w:cs="Calibri"/>
          <w:sz w:val="24"/>
          <w:szCs w:val="24"/>
        </w:rPr>
        <w:t xml:space="preserve">00,00 €, što iznosi </w:t>
      </w:r>
      <w:r w:rsidR="00D216CA">
        <w:rPr>
          <w:rFonts w:ascii="Cambria" w:hAnsi="Cambria" w:cs="Calibri"/>
          <w:sz w:val="24"/>
          <w:szCs w:val="24"/>
        </w:rPr>
        <w:t>1</w:t>
      </w:r>
      <w:r w:rsidR="00C26465">
        <w:rPr>
          <w:rFonts w:ascii="Cambria" w:hAnsi="Cambria" w:cs="Calibri"/>
          <w:sz w:val="24"/>
          <w:szCs w:val="24"/>
        </w:rPr>
        <w:t>2</w:t>
      </w:r>
      <w:r w:rsidRPr="008F423F">
        <w:rPr>
          <w:rFonts w:ascii="Cambria" w:hAnsi="Cambria" w:cs="Calibri"/>
          <w:sz w:val="24"/>
          <w:szCs w:val="24"/>
        </w:rPr>
        <w:t xml:space="preserve"> % ukupnih </w:t>
      </w:r>
      <w:r>
        <w:rPr>
          <w:rFonts w:ascii="Cambria" w:hAnsi="Cambria" w:cs="Calibri"/>
          <w:sz w:val="24"/>
          <w:szCs w:val="24"/>
        </w:rPr>
        <w:t>rashoda</w:t>
      </w:r>
      <w:r w:rsidR="00DF2326">
        <w:rPr>
          <w:rFonts w:ascii="Cambria" w:hAnsi="Cambria" w:cs="Calibri"/>
          <w:sz w:val="24"/>
          <w:szCs w:val="24"/>
        </w:rPr>
        <w:t>. Namjenjeni su za</w:t>
      </w:r>
      <w:r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bCs/>
          <w:sz w:val="24"/>
          <w:szCs w:val="24"/>
          <w:lang w:val="hr-HR"/>
        </w:rPr>
        <w:t>javne potrebe u kulturi,  društvene djelatnosti, sufinanciranje dječjeg vrtića, socijalnu skrb, vatrogastvo i civilnu zaštitu, javne potrebe u obrazovanju</w:t>
      </w:r>
      <w:r w:rsidR="00DF2326">
        <w:rPr>
          <w:rFonts w:ascii="Cambria" w:hAnsi="Cambria" w:cs="Calibri"/>
          <w:bCs/>
          <w:sz w:val="24"/>
          <w:szCs w:val="24"/>
          <w:lang w:val="hr-HR"/>
        </w:rPr>
        <w:t xml:space="preserve"> i </w:t>
      </w:r>
      <w:r>
        <w:rPr>
          <w:rFonts w:ascii="Cambria" w:hAnsi="Cambria" w:cs="Calibri"/>
          <w:bCs/>
          <w:sz w:val="24"/>
          <w:szCs w:val="24"/>
          <w:lang w:val="hr-HR"/>
        </w:rPr>
        <w:t xml:space="preserve"> zaštitu okoliša</w:t>
      </w:r>
      <w:r w:rsidR="00DF2326">
        <w:rPr>
          <w:rFonts w:ascii="Cambria" w:hAnsi="Cambria" w:cs="Calibri"/>
          <w:bCs/>
          <w:sz w:val="24"/>
          <w:szCs w:val="24"/>
          <w:lang w:val="hr-HR"/>
        </w:rPr>
        <w:t>.</w:t>
      </w:r>
    </w:p>
    <w:p w14:paraId="7F8E9556" w14:textId="77777777" w:rsidR="00017880" w:rsidRDefault="00017880" w:rsidP="002701A4">
      <w:pPr>
        <w:rPr>
          <w:rFonts w:ascii="Cambria" w:hAnsi="Cambria" w:cs="Calibri"/>
          <w:sz w:val="24"/>
          <w:szCs w:val="24"/>
        </w:rPr>
      </w:pPr>
    </w:p>
    <w:p w14:paraId="7F7AFAB3" w14:textId="77777777" w:rsidR="00DF2326" w:rsidRDefault="00DF2326" w:rsidP="002701A4">
      <w:pPr>
        <w:rPr>
          <w:rFonts w:ascii="Cambria" w:hAnsi="Cambria" w:cs="Calibri"/>
          <w:sz w:val="24"/>
          <w:szCs w:val="24"/>
        </w:rPr>
      </w:pPr>
    </w:p>
    <w:p w14:paraId="47FA3175" w14:textId="77777777" w:rsidR="00DF2326" w:rsidRDefault="00DF2326" w:rsidP="002701A4">
      <w:pPr>
        <w:rPr>
          <w:rFonts w:ascii="Cambria" w:hAnsi="Cambria" w:cs="Calibri"/>
          <w:sz w:val="24"/>
          <w:szCs w:val="24"/>
        </w:rPr>
      </w:pPr>
    </w:p>
    <w:p w14:paraId="43359325" w14:textId="77777777" w:rsidR="00DF2326" w:rsidRDefault="00DF2326" w:rsidP="002701A4">
      <w:pPr>
        <w:rPr>
          <w:rFonts w:ascii="Cambria" w:hAnsi="Cambria" w:cs="Calibri"/>
          <w:sz w:val="24"/>
          <w:szCs w:val="24"/>
        </w:rPr>
      </w:pPr>
    </w:p>
    <w:p w14:paraId="2C500CD6" w14:textId="77777777" w:rsidR="00DF2326" w:rsidRDefault="00DF2326" w:rsidP="002701A4">
      <w:pPr>
        <w:rPr>
          <w:rFonts w:ascii="Cambria" w:hAnsi="Cambria" w:cs="Calibri"/>
          <w:sz w:val="24"/>
          <w:szCs w:val="24"/>
        </w:rPr>
      </w:pPr>
    </w:p>
    <w:p w14:paraId="7C3CFA1C" w14:textId="77777777" w:rsidR="00DF2326" w:rsidRDefault="00DF2326" w:rsidP="002701A4">
      <w:pPr>
        <w:rPr>
          <w:rFonts w:ascii="Cambria" w:hAnsi="Cambria" w:cs="Calibri"/>
          <w:sz w:val="24"/>
          <w:szCs w:val="24"/>
        </w:rPr>
      </w:pPr>
    </w:p>
    <w:p w14:paraId="1E05DE8B" w14:textId="77777777" w:rsidR="00A135F0" w:rsidRDefault="00A135F0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66424506" w14:textId="22A516A5" w:rsidR="0033249D" w:rsidRDefault="0033249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lastRenderedPageBreak/>
        <w:t>2.4. RASHODI PO PROGRAMSKOJ KLASIFIKACIJI</w:t>
      </w:r>
    </w:p>
    <w:p w14:paraId="04AE7A53" w14:textId="77777777" w:rsidR="0033249D" w:rsidRDefault="0033249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2F6C0B7A" w14:textId="3CA5FBBD" w:rsidR="0033249D" w:rsidRPr="0033249D" w:rsidRDefault="0033249D" w:rsidP="0033249D">
      <w:pPr>
        <w:tabs>
          <w:tab w:val="left" w:pos="3795"/>
        </w:tabs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Programska klasifikacija sadrži rashode i izdatke kroz aktivnosti i projekte koji su povezani u programe temeljem zajedničkih ciljeva</w:t>
      </w:r>
    </w:p>
    <w:p w14:paraId="2F25F4B8" w14:textId="77777777" w:rsidR="0033249D" w:rsidRDefault="0033249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0B7F0BFB" w14:textId="77777777" w:rsidR="0033249D" w:rsidRDefault="0033249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tbl>
      <w:tblPr>
        <w:tblW w:w="95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4275"/>
        <w:gridCol w:w="1478"/>
        <w:gridCol w:w="1466"/>
        <w:gridCol w:w="1466"/>
      </w:tblGrid>
      <w:tr w:rsidR="0033249D" w14:paraId="0CE43EE9" w14:textId="77777777" w:rsidTr="000C41A5">
        <w:trPr>
          <w:trHeight w:val="292"/>
        </w:trPr>
        <w:tc>
          <w:tcPr>
            <w:tcW w:w="856" w:type="dxa"/>
            <w:vMerge w:val="restart"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665B" w14:textId="77777777" w:rsidR="0033249D" w:rsidRDefault="0033249D" w:rsidP="0033249D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</w:t>
            </w:r>
          </w:p>
          <w:p w14:paraId="15BFC6AF" w14:textId="27F03978" w:rsidR="0033249D" w:rsidRDefault="0033249D" w:rsidP="008C0881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GRAM</w:t>
            </w:r>
          </w:p>
        </w:tc>
        <w:tc>
          <w:tcPr>
            <w:tcW w:w="4275" w:type="dxa"/>
            <w:vMerge w:val="restart"/>
            <w:shd w:val="clear" w:color="auto" w:fill="B4C6E7"/>
          </w:tcPr>
          <w:p w14:paraId="46C0E5F1" w14:textId="77777777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 </w:t>
            </w:r>
          </w:p>
          <w:p w14:paraId="053C2F1B" w14:textId="0486398E" w:rsidR="0033249D" w:rsidRDefault="0033249D" w:rsidP="008C0881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NAZIV PROGRAMA</w:t>
            </w:r>
          </w:p>
        </w:tc>
        <w:tc>
          <w:tcPr>
            <w:tcW w:w="1478" w:type="dxa"/>
            <w:vMerge w:val="restart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35DCFF" w14:textId="2BC02445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226C1009" w14:textId="33C467C5" w:rsidR="0033249D" w:rsidRDefault="0033249D" w:rsidP="008C0881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0A1F8F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AFE43D" w14:textId="77777777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D3D020" w14:textId="77777777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33249D" w14:paraId="14218621" w14:textId="77777777" w:rsidTr="000C41A5">
        <w:trPr>
          <w:trHeight w:val="101"/>
        </w:trPr>
        <w:tc>
          <w:tcPr>
            <w:tcW w:w="856" w:type="dxa"/>
            <w:vMerge/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179C" w14:textId="77777777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vMerge/>
            <w:shd w:val="clear" w:color="auto" w:fill="B4C6E7"/>
          </w:tcPr>
          <w:p w14:paraId="57B3E760" w14:textId="77777777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78" w:type="dxa"/>
            <w:vMerge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C8087" w14:textId="3A4A83ED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BB87A" w14:textId="401A5DA1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0A1F8F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66" w:type="dxa"/>
            <w:shd w:val="clear" w:color="auto" w:fill="B4C6E7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0D67E" w14:textId="218A9001" w:rsidR="0033249D" w:rsidRDefault="0033249D" w:rsidP="008C088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0A1F8F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33249D" w14:paraId="3FF06871" w14:textId="77777777" w:rsidTr="000C41A5">
        <w:trPr>
          <w:trHeight w:val="237"/>
        </w:trPr>
        <w:tc>
          <w:tcPr>
            <w:tcW w:w="8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05E3" w14:textId="2156899D" w:rsidR="0033249D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1000</w:t>
            </w:r>
          </w:p>
        </w:tc>
        <w:tc>
          <w:tcPr>
            <w:tcW w:w="4275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69588" w14:textId="6E6935C3" w:rsidR="0033249D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OĆINSKO VIJEĆE</w:t>
            </w:r>
          </w:p>
        </w:tc>
        <w:tc>
          <w:tcPr>
            <w:tcW w:w="147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34180" w14:textId="5640E350" w:rsidR="0033249D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15.500</w:t>
            </w:r>
            <w:r w:rsidR="0033249D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147CBA" w14:textId="32A74C20" w:rsidR="0033249D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15.5</w:t>
            </w:r>
            <w:r w:rsidR="0033249D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1D25F" w14:textId="57E52032" w:rsidR="0033249D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15.50</w:t>
            </w:r>
            <w:r w:rsidR="0033249D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9B2235" w14:paraId="59F3B4D9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8083" w14:textId="77777777" w:rsid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A8F8A8" w14:textId="5DD9143C" w:rsidR="009B2235" w:rsidRP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A100004 Rashodi za usluge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58216B" w14:textId="4E5D09C9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6DE4A" w14:textId="32D8EAFB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A7D40" w14:textId="0AD9AE53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500,00</w:t>
            </w:r>
          </w:p>
        </w:tc>
      </w:tr>
      <w:tr w:rsidR="009B2235" w14:paraId="3BAB52C6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F7BA" w14:textId="77777777" w:rsid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F7382" w14:textId="4DAFB8DD" w:rsidR="009B2235" w:rsidRP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A100005 Naknada za rad pred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 xml:space="preserve">stavni. </w:t>
            </w: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 xml:space="preserve"> tijela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0F335F" w14:textId="58334EEA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281C7" w14:textId="3584B529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986F6" w14:textId="1AAEDA30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5.000,00</w:t>
            </w:r>
          </w:p>
        </w:tc>
      </w:tr>
      <w:tr w:rsidR="009B2235" w14:paraId="61606EF6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546D" w14:textId="77777777" w:rsid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AAAAAC" w14:textId="79ADAB90" w:rsidR="009B2235" w:rsidRP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A100006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 xml:space="preserve"> Reprezentacija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62507E" w14:textId="19CE757C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B6BA9B" w14:textId="48F9302E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19510" w14:textId="00AA9838" w:rsidR="009B2235" w:rsidRPr="009B2235" w:rsidRDefault="009B223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10.000,00</w:t>
            </w:r>
          </w:p>
        </w:tc>
      </w:tr>
      <w:tr w:rsidR="0033249D" w:rsidRPr="009B2235" w14:paraId="6CAAEA59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6016" w14:textId="385135F5" w:rsidR="0033249D" w:rsidRP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b/>
                <w:bCs/>
                <w:lang w:val="hr-HR"/>
              </w:rPr>
              <w:t>1001</w:t>
            </w: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762C57" w14:textId="1FDEC7D0" w:rsidR="0033249D" w:rsidRPr="009B2235" w:rsidRDefault="009B2235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b/>
                <w:bCs/>
                <w:lang w:val="hr-HR"/>
              </w:rPr>
              <w:t>OPĆINSKI NAČELNIK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900BA7" w14:textId="166816F2" w:rsidR="0033249D" w:rsidRPr="009B2235" w:rsidRDefault="00B9131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40.1</w:t>
            </w:r>
            <w:r w:rsidR="0033249D" w:rsidRPr="009B2235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1BDDDC" w14:textId="66B5829C" w:rsidR="0033249D" w:rsidRPr="009B2235" w:rsidRDefault="00B9131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40.1</w:t>
            </w:r>
            <w:r w:rsidR="0033249D" w:rsidRPr="009B2235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B12BF" w14:textId="31666A67" w:rsidR="0033249D" w:rsidRPr="009B2235" w:rsidRDefault="00B91315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40.1</w:t>
            </w:r>
            <w:r w:rsidR="0033249D" w:rsidRPr="009B2235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  <w:tr w:rsidR="009B2235" w14:paraId="292C0600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166A" w14:textId="77777777" w:rsid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F999A" w14:textId="6CA4BAA4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49285" w14:textId="39C430BC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5CF9D" w14:textId="6EF0A614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A5E99" w14:textId="6B481A78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100,00</w:t>
            </w:r>
          </w:p>
        </w:tc>
      </w:tr>
      <w:tr w:rsidR="009B2235" w14:paraId="122A54EA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966BB" w14:textId="77777777" w:rsid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6F977" w14:textId="38012CCE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3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5D026D" w14:textId="653CE521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4.0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2F247" w14:textId="50F88EA3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4.0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57019" w14:textId="187C90E3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4.0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9B2235" w14:paraId="7D64B9F7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45036" w14:textId="77777777" w:rsid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5E7D5" w14:textId="22EDF4F1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4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ABA367" w14:textId="5DB85FCE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A89C21" w14:textId="6F5445D2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A859D" w14:textId="6A240C5F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</w:tr>
      <w:tr w:rsidR="009B2235" w14:paraId="2B26AFF8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4066A" w14:textId="77777777" w:rsid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C6C82E" w14:textId="64DBD045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FA64F9" w14:textId="0AF914B6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26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00A39C" w14:textId="4509B957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26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917AF4" w14:textId="78604908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26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.500,00</w:t>
            </w:r>
          </w:p>
        </w:tc>
      </w:tr>
      <w:tr w:rsidR="009B2235" w14:paraId="5BC14252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068B" w14:textId="77777777" w:rsid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0AA35" w14:textId="3FED0514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A100006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E976F" w14:textId="196131E8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645D02" w14:textId="4709DB91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50EDD8" w14:textId="0C816034" w:rsidR="009B2235" w:rsidRPr="009B2235" w:rsidRDefault="00B9131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9B2235" w14:paraId="7C33F950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0A12" w14:textId="77777777" w:rsid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42144" w14:textId="0CD9B658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7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1D078C" w14:textId="008076BC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7312B" w14:textId="73B44315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61803" w14:textId="142E622C" w:rsidR="009B2235" w:rsidRPr="009B2235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1.000,00</w:t>
            </w:r>
          </w:p>
        </w:tc>
      </w:tr>
      <w:tr w:rsidR="009B2235" w14:paraId="529EE9B7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BB31E" w14:textId="77777777" w:rsid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36E21" w14:textId="694E4F85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48E80" w14:textId="186A06FB" w:rsidR="009B2235" w:rsidRPr="009B2235" w:rsidRDefault="00AB1F39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BAC47" w14:textId="3F2501C9" w:rsidR="009B2235" w:rsidRPr="009B2235" w:rsidRDefault="00AB1F39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CE94C" w14:textId="1DCD9B8E" w:rsidR="009B2235" w:rsidRPr="009B2235" w:rsidRDefault="00AB1F39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9B2235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9B2235" w14:paraId="335BC214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93DC" w14:textId="5096E9FE" w:rsidR="009B2235" w:rsidRPr="009B2235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1002</w:t>
            </w: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5583C" w14:textId="6ADF78D5" w:rsidR="009B2235" w:rsidRPr="00C96A46" w:rsidRDefault="009B2235" w:rsidP="009B2235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C96A46">
              <w:rPr>
                <w:rFonts w:ascii="Cambria" w:hAnsi="Cambria" w:cs="Calibri"/>
                <w:b/>
                <w:bCs/>
                <w:lang w:val="hr-HR"/>
              </w:rPr>
              <w:t>J</w:t>
            </w:r>
            <w:r w:rsidR="000C41A5" w:rsidRPr="00C96A46">
              <w:rPr>
                <w:rFonts w:ascii="Cambria" w:hAnsi="Cambria" w:cs="Calibri"/>
                <w:b/>
                <w:bCs/>
                <w:lang w:val="hr-HR"/>
              </w:rPr>
              <w:t xml:space="preserve">EDINSTVENI </w:t>
            </w:r>
            <w:r w:rsidR="00C96A46" w:rsidRPr="00C96A46">
              <w:rPr>
                <w:rFonts w:ascii="Cambria" w:hAnsi="Cambria" w:cs="Calibri"/>
                <w:b/>
                <w:bCs/>
                <w:lang w:val="hr-HR"/>
              </w:rPr>
              <w:t>UPRAVNI ODJEL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76AC45" w14:textId="7AC9F779" w:rsidR="009B2235" w:rsidRPr="00C96A46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C96A46"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7</w:t>
            </w:r>
            <w:r w:rsidR="00AB1F39">
              <w:rPr>
                <w:rFonts w:ascii="Cambria" w:hAnsi="Cambria" w:cs="Calibri"/>
                <w:b/>
                <w:bCs/>
                <w:lang w:val="hr-HR"/>
              </w:rPr>
              <w:t>4.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4</w:t>
            </w:r>
            <w:r w:rsidRPr="00C96A46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BAEEF" w14:textId="7245C7C4" w:rsidR="009B2235" w:rsidRPr="00C96A46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C96A46"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79</w:t>
            </w:r>
            <w:r w:rsidR="00AB1F39"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7</w:t>
            </w:r>
            <w:r w:rsidRPr="00C96A46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2AE77" w14:textId="2FEC2632" w:rsidR="009B2235" w:rsidRPr="00C96A46" w:rsidRDefault="009B2235" w:rsidP="009B2235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C96A46"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77</w:t>
            </w:r>
            <w:r w:rsidR="00AB1F39"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7</w:t>
            </w:r>
            <w:r w:rsidRPr="00C96A46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  <w:tr w:rsidR="00C96A46" w14:paraId="5C09920D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E086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F03EA3" w14:textId="5AF00652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1 Plaća i ostali rashodi za zaposlene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FB169" w14:textId="1E867FAA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91</w:t>
            </w:r>
            <w:r w:rsidR="00C96A46" w:rsidRPr="00C96A46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5B37B" w14:textId="6BEF7008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93</w:t>
            </w:r>
            <w:r w:rsidR="00C96A46" w:rsidRPr="00C96A46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34136" w14:textId="222345CE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93</w:t>
            </w:r>
            <w:r w:rsidR="00C96A46" w:rsidRPr="00C96A46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C96A46" w14:paraId="5EE7B508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02043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26E00" w14:textId="490C3ADE" w:rsidR="00C96A46" w:rsidRPr="009B2235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A100002 Doprinosi na i iz plaće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2D0AA" w14:textId="48BBB1E0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5BDB5C" w14:textId="0535B38E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39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B047A" w14:textId="44F8BD40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39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C96A46" w14:paraId="16CCCE29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594A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C03BAE" w14:textId="69870C73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3 Naknada troškova za sl. putovanja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E6D35" w14:textId="12B64E58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.1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072C8" w14:textId="0F916CD4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4.6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F0251F" w14:textId="596B92CE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4.6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C96A46" w14:paraId="7451F34A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94E5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DC73E" w14:textId="0CAE4BBA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4 Rashodi za materijal i energiju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17C41" w14:textId="1643F252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.0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87E37" w14:textId="538E5543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.0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ECB17" w14:textId="0268AAC6" w:rsidR="00C96A46" w:rsidRPr="00C96A46" w:rsidRDefault="00AB1F39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9.0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C96A46" w14:paraId="2470BC48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263B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D4EF2" w14:textId="5BD16F79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5 Rashodi za usluge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CA6584" w14:textId="03946078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22.3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A5745C" w14:textId="0635EA2A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23.1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DCD7C" w14:textId="4BFFDCCD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22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.6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C96A46" w14:paraId="63129DF1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4386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F1EC8" w14:textId="6F8C7416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A100006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 xml:space="preserve"> Ostali rashodi poslovanja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6CB3DA" w14:textId="284744F5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.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C90D4" w14:textId="500A6BE6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.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8CFEAA" w14:textId="61FD87A7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.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C96A46" w14:paraId="6BB1D773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B4ED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82CBE8" w14:textId="5649F0E7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7</w:t>
            </w:r>
            <w:r w:rsidR="00F12837">
              <w:rPr>
                <w:rFonts w:ascii="Cambria" w:hAnsi="Cambria" w:cs="Calibri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Financijski rashodi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D534A8" w14:textId="0EEE5459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205C5" w14:textId="58974CE6" w:rsidR="00C96A46" w:rsidRPr="00C96A46" w:rsidRDefault="00F12837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C96A46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B43069" w14:textId="5EEB5488" w:rsidR="00C96A46" w:rsidRPr="00C96A46" w:rsidRDefault="00C96A46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500,00</w:t>
            </w:r>
          </w:p>
        </w:tc>
      </w:tr>
      <w:tr w:rsidR="00C96A46" w14:paraId="15E1EF3A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154F" w14:textId="77777777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C338BD" w14:textId="40ED66FC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 xml:space="preserve">Aktivnost 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T</w:t>
            </w:r>
            <w:r w:rsidRPr="009B2235">
              <w:rPr>
                <w:rFonts w:ascii="Cambria" w:hAnsi="Cambria" w:cs="Calibri"/>
                <w:sz w:val="16"/>
                <w:szCs w:val="16"/>
                <w:lang w:val="hr-HR"/>
              </w:rPr>
              <w:t>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8 Uredski namještaj i oprema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4779C" w14:textId="40A007E6" w:rsidR="00C96A46" w:rsidRPr="00C96A46" w:rsidRDefault="00C96A46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4D8A6B" w14:textId="4FCB96A6" w:rsidR="00C96A46" w:rsidRPr="00C96A46" w:rsidRDefault="00C96A46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C3F02E" w14:textId="0516C94A" w:rsidR="00C96A46" w:rsidRPr="00C96A46" w:rsidRDefault="00C96A46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3.000,00</w:t>
            </w:r>
          </w:p>
        </w:tc>
      </w:tr>
      <w:tr w:rsidR="00C96A46" w14:paraId="706A5DE9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0F4B" w14:textId="56698593" w:rsid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1003</w:t>
            </w: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FA67B" w14:textId="1B3F5A73" w:rsidR="00C96A46" w:rsidRPr="00C96A46" w:rsidRDefault="00C96A46" w:rsidP="00C96A46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GOSPODARSTVO I KOMUNALNI SUSTAV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2AECD" w14:textId="04F2300E" w:rsidR="00C96A46" w:rsidRPr="00C96A46" w:rsidRDefault="00951E5B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4.1</w:t>
            </w:r>
            <w:r w:rsidR="00F12837">
              <w:rPr>
                <w:rFonts w:ascii="Cambria" w:hAnsi="Cambria" w:cs="Calibri"/>
                <w:b/>
                <w:bCs/>
                <w:lang w:val="hr-HR"/>
              </w:rPr>
              <w:t>23</w:t>
            </w:r>
            <w:r w:rsidR="00AB1F39">
              <w:rPr>
                <w:rFonts w:ascii="Cambria" w:hAnsi="Cambria" w:cs="Calibri"/>
                <w:b/>
                <w:bCs/>
                <w:lang w:val="hr-HR"/>
              </w:rPr>
              <w:t>.</w:t>
            </w:r>
            <w:r>
              <w:rPr>
                <w:rFonts w:ascii="Cambria" w:hAnsi="Cambria" w:cs="Calibri"/>
                <w:b/>
                <w:bCs/>
                <w:lang w:val="hr-HR"/>
              </w:rPr>
              <w:t>2</w:t>
            </w:r>
            <w:r w:rsidR="00C96A46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8BA74" w14:textId="2C0CB499" w:rsidR="00C96A46" w:rsidRPr="00C96A46" w:rsidRDefault="00AB1F39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F12837">
              <w:rPr>
                <w:rFonts w:ascii="Cambria" w:hAnsi="Cambria" w:cs="Calibri"/>
                <w:b/>
                <w:bCs/>
                <w:lang w:val="hr-HR"/>
              </w:rPr>
              <w:t>448</w:t>
            </w:r>
            <w:r>
              <w:rPr>
                <w:rFonts w:ascii="Cambria" w:hAnsi="Cambria" w:cs="Calibri"/>
                <w:b/>
                <w:bCs/>
                <w:lang w:val="hr-HR"/>
              </w:rPr>
              <w:t>.3</w:t>
            </w:r>
            <w:r w:rsidR="00F12837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C96A46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E5AEA8" w14:textId="592163F0" w:rsidR="00C96A46" w:rsidRPr="00C96A46" w:rsidRDefault="00AB1F39" w:rsidP="00C96A46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F12837">
              <w:rPr>
                <w:rFonts w:ascii="Cambria" w:hAnsi="Cambria" w:cs="Calibri"/>
                <w:b/>
                <w:bCs/>
                <w:lang w:val="hr-HR"/>
              </w:rPr>
              <w:t>532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="00F12837">
              <w:rPr>
                <w:rFonts w:ascii="Cambria" w:hAnsi="Cambria" w:cs="Calibri"/>
                <w:b/>
                <w:bCs/>
                <w:lang w:val="hr-HR"/>
              </w:rPr>
              <w:t>30</w:t>
            </w:r>
            <w:r w:rsidR="00C96A46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40344C" w14:paraId="3A1C37CB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1404" w14:textId="77777777" w:rsid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81C1C8" w14:textId="284CAA1E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Aktivnost 100001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 xml:space="preserve"> Rashodi za el. 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e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nergiju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F3F7E3" w14:textId="7CCED16F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99E53" w14:textId="21D6D1E4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BBAE59" w14:textId="25FA7735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3.500,00</w:t>
            </w:r>
          </w:p>
        </w:tc>
      </w:tr>
      <w:tr w:rsidR="0040344C" w14:paraId="10A09FA3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2301" w14:textId="77777777" w:rsid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7E37D" w14:textId="1EC5C333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Aktivnost 1000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02 Rashodi za komunalne usluge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0EEB48" w14:textId="53C3B059" w:rsidR="0040344C" w:rsidRPr="0040344C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 w:rsidR="0040344C">
              <w:rPr>
                <w:rFonts w:ascii="Cambria" w:hAnsi="Cambria" w:cs="Calibri"/>
                <w:sz w:val="16"/>
                <w:szCs w:val="16"/>
                <w:lang w:val="hr-HR"/>
              </w:rPr>
              <w:t>.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40344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4FDD4" w14:textId="6926353A" w:rsidR="0040344C" w:rsidRPr="0040344C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 w:rsidR="0040344C">
              <w:rPr>
                <w:rFonts w:ascii="Cambria" w:hAnsi="Cambria" w:cs="Calibri"/>
                <w:sz w:val="16"/>
                <w:szCs w:val="16"/>
                <w:lang w:val="hr-HR"/>
              </w:rPr>
              <w:t>.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40344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A6B3B" w14:textId="58BF626A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10.</w:t>
            </w:r>
            <w:r w:rsidR="00AB1F39"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40344C" w14:paraId="015D296B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3EE5" w14:textId="77777777" w:rsid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D98E8" w14:textId="19106A93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Aktivnost 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4 Otplata glavnice primljenih zajmova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FBB39" w14:textId="78F7BDC1" w:rsidR="0040344C" w:rsidRPr="0040344C" w:rsidRDefault="00AB1F39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F12837">
              <w:rPr>
                <w:rFonts w:ascii="Cambria" w:hAnsi="Cambria" w:cs="Calibri"/>
                <w:sz w:val="16"/>
                <w:szCs w:val="16"/>
                <w:lang w:val="hr-HR"/>
              </w:rPr>
              <w:t>4</w:t>
            </w:r>
            <w:r w:rsidR="0040344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1E435C" w14:textId="15991F7D" w:rsidR="0040344C" w:rsidRPr="0040344C" w:rsidRDefault="00AB1F39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F12837">
              <w:rPr>
                <w:rFonts w:ascii="Cambria" w:hAnsi="Cambria" w:cs="Calibri"/>
                <w:sz w:val="16"/>
                <w:szCs w:val="16"/>
                <w:lang w:val="hr-HR"/>
              </w:rPr>
              <w:t>4</w:t>
            </w:r>
            <w:r w:rsidR="0040344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0B0F77" w14:textId="59328341" w:rsidR="0040344C" w:rsidRPr="0040344C" w:rsidRDefault="00AB1F39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56</w:t>
            </w:r>
            <w:r w:rsidR="0040344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CE5A74" w14:paraId="2CED124A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7CBC" w14:textId="77777777" w:rsidR="00CE5A74" w:rsidRDefault="00CE5A74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C308E" w14:textId="64E5E8AA" w:rsidR="00CE5A74" w:rsidRPr="0040344C" w:rsidRDefault="00CE5A74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100013 Projekti u pripremi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1FA5F5" w14:textId="7164B318" w:rsidR="00CE5A74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22</w:t>
            </w:r>
            <w:r w:rsidR="00951E5B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2E70D6" w14:textId="4AD03A14" w:rsidR="00CE5A74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B8A80" w14:textId="13C7ABE8" w:rsidR="00CE5A74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</w:tr>
      <w:tr w:rsidR="0040344C" w:rsidRPr="0040344C" w14:paraId="36444F33" w14:textId="77777777" w:rsidTr="000C41A5">
        <w:trPr>
          <w:trHeight w:val="128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9575" w14:textId="694BA7F9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B65D6E" w14:textId="65B88E58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00401 Zemljišta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B1A15" w14:textId="1732C577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4584C" w14:textId="67FEACDB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C05B9" w14:textId="3FDD36FA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10.000,00</w:t>
            </w:r>
          </w:p>
        </w:tc>
      </w:tr>
      <w:tr w:rsidR="0040344C" w:rsidRPr="0040344C" w14:paraId="06B3E2C8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162F" w14:textId="123EE2D5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FFDE3" w14:textId="517249D3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Kapitalni projekt K100004 Zemljište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BCE32" w14:textId="5A4B5618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2411C" w14:textId="2DD9A801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8AD0F" w14:textId="3C9F970B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10.000,00</w:t>
            </w:r>
          </w:p>
        </w:tc>
      </w:tr>
      <w:tr w:rsidR="0040344C" w:rsidRPr="0040344C" w14:paraId="3F17779A" w14:textId="77777777" w:rsidTr="000C41A5">
        <w:trPr>
          <w:trHeight w:val="64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CB9B" w14:textId="1CBC57C2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3ED14" w14:textId="70FF505A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00402</w:t>
            </w:r>
            <w:r>
              <w:rPr>
                <w:rFonts w:ascii="Cambria" w:hAnsi="Cambria" w:cs="Calibri"/>
                <w:b/>
                <w:bCs/>
                <w:lang w:val="hr-HR"/>
              </w:rPr>
              <w:t xml:space="preserve"> Vodovod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EABDCF" w14:textId="622D1F8D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CE5A74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Pr="0040344C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061C0" w14:textId="7122E160" w:rsidR="0040344C" w:rsidRPr="0040344C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50</w:t>
            </w:r>
            <w:r w:rsidR="0040344C" w:rsidRPr="0040344C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2DB64" w14:textId="706AB464" w:rsidR="0040344C" w:rsidRPr="0040344C" w:rsidRDefault="0040344C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CE5A74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Pr="0040344C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</w:tr>
      <w:tr w:rsidR="0040344C" w:rsidRPr="0040344C" w14:paraId="50746878" w14:textId="77777777" w:rsidTr="00B7476C">
        <w:trPr>
          <w:trHeight w:val="237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7BBC" w14:textId="2D0C1F52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1DF52" w14:textId="1B729B9D" w:rsidR="0040344C" w:rsidRP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sz w:val="16"/>
                <w:szCs w:val="16"/>
                <w:lang w:val="hr-HR"/>
              </w:rPr>
              <w:t>Kapitalni projekt K100005 Vodovod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13FA8" w14:textId="54C269B0" w:rsidR="0040344C" w:rsidRPr="0040344C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40344C" w:rsidRPr="0040344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3D4F7" w14:textId="354372E4" w:rsidR="0040344C" w:rsidRPr="0040344C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40344C" w:rsidRPr="0040344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DE5C5" w14:textId="1D7EEF80" w:rsidR="0040344C" w:rsidRPr="0040344C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40344C" w:rsidRPr="0040344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40344C" w14:paraId="0224E224" w14:textId="77777777" w:rsidTr="000C41A5">
        <w:trPr>
          <w:trHeight w:val="211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3ECF" w14:textId="49A4BD41" w:rsid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A5190" w14:textId="447B1313" w:rsid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0040</w:t>
            </w:r>
            <w:r>
              <w:rPr>
                <w:rFonts w:ascii="Cambria" w:hAnsi="Cambria" w:cs="Calibri"/>
                <w:b/>
                <w:bCs/>
                <w:lang w:val="hr-HR"/>
              </w:rPr>
              <w:t>3 Ceste i putevi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B7A3ED" w14:textId="2D336730" w:rsidR="0040344C" w:rsidRPr="00635062" w:rsidRDefault="008D169B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35062">
              <w:rPr>
                <w:rFonts w:ascii="Cambria" w:hAnsi="Cambria" w:cs="Calibri"/>
                <w:b/>
                <w:bCs/>
                <w:lang w:val="hr-HR"/>
              </w:rPr>
              <w:t>15</w:t>
            </w:r>
            <w:r w:rsidR="00CE5A74"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Pr="0063506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8B827" w14:textId="125DEF53" w:rsidR="0040344C" w:rsidRPr="00635062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25</w:t>
            </w:r>
            <w:r w:rsidR="008D169B" w:rsidRPr="00635062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5D9B8A" w14:textId="439E6C79" w:rsidR="0040344C" w:rsidRPr="00635062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155</w:t>
            </w:r>
            <w:r w:rsidR="008D169B" w:rsidRPr="00635062">
              <w:rPr>
                <w:rFonts w:ascii="Cambria" w:hAnsi="Cambria" w:cs="Calibri"/>
                <w:b/>
                <w:bCs/>
                <w:lang w:val="hr-HR"/>
              </w:rPr>
              <w:t>.,000,00</w:t>
            </w:r>
          </w:p>
        </w:tc>
      </w:tr>
      <w:tr w:rsidR="0040344C" w:rsidRPr="008D169B" w14:paraId="5414FC8C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9CD17" w14:textId="0563E1F3" w:rsidR="0040344C" w:rsidRPr="008D169B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DBBAD" w14:textId="4BF03657" w:rsidR="0040344C" w:rsidRPr="008D169B" w:rsidRDefault="00951E5B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635062">
              <w:rPr>
                <w:rFonts w:ascii="Cambria" w:hAnsi="Cambria" w:cs="Calibri"/>
                <w:sz w:val="16"/>
                <w:szCs w:val="16"/>
                <w:lang w:val="hr-HR"/>
              </w:rPr>
              <w:t xml:space="preserve">Tekući projekt </w:t>
            </w:r>
            <w:r w:rsidR="008D169B" w:rsidRPr="008D169B">
              <w:rPr>
                <w:rFonts w:ascii="Cambria" w:hAnsi="Cambria" w:cs="Calibri"/>
                <w:sz w:val="16"/>
                <w:szCs w:val="16"/>
                <w:lang w:val="hr-HR"/>
              </w:rPr>
              <w:t>T100006 Nerazvrstane cxeste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5D143" w14:textId="1DF0E9F3" w:rsidR="0040344C" w:rsidRPr="008D169B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460</w:t>
            </w:r>
            <w:r w:rsidR="008D169B" w:rsidRPr="008D169B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89C318" w14:textId="7DCB5D24" w:rsidR="0040344C" w:rsidRPr="008D169B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8D169B" w:rsidRPr="008D169B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E3BB3" w14:textId="7F916DDB" w:rsidR="0040344C" w:rsidRPr="008D169B" w:rsidRDefault="00F12837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500</w:t>
            </w:r>
            <w:r w:rsidR="008D169B" w:rsidRPr="008D169B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40344C" w14:paraId="59AA8E33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84E3" w14:textId="1CAA7895" w:rsidR="0040344C" w:rsidRDefault="0040344C" w:rsidP="0040344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DBA79" w14:textId="4707DF6F" w:rsidR="0040344C" w:rsidRDefault="008D169B" w:rsidP="0040344C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0040</w:t>
            </w:r>
            <w:r>
              <w:rPr>
                <w:rFonts w:ascii="Cambria" w:hAnsi="Cambria" w:cs="Calibri"/>
                <w:b/>
                <w:bCs/>
                <w:lang w:val="hr-HR"/>
              </w:rPr>
              <w:t>4 Javna rasvjeta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57B522" w14:textId="0041C6A0" w:rsidR="0040344C" w:rsidRPr="00635062" w:rsidRDefault="008D169B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35062"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CE5A74">
              <w:rPr>
                <w:rFonts w:ascii="Cambria" w:hAnsi="Cambria" w:cs="Calibri"/>
                <w:b/>
                <w:bCs/>
                <w:lang w:val="hr-HR"/>
              </w:rPr>
              <w:t>08</w:t>
            </w:r>
            <w:r w:rsidRPr="0063506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CC46D" w14:textId="311EAC2C" w:rsidR="0040344C" w:rsidRPr="00635062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108</w:t>
            </w:r>
            <w:r w:rsidR="008D169B" w:rsidRPr="0063506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9852BA" w14:textId="4AD9CFAF" w:rsidR="0040344C" w:rsidRPr="00635062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108</w:t>
            </w:r>
            <w:r w:rsidR="008D169B" w:rsidRPr="0063506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</w:tr>
      <w:tr w:rsidR="008D169B" w:rsidRPr="008D169B" w14:paraId="5EF44607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C2BA" w14:textId="77777777" w:rsidR="008D169B" w:rsidRPr="008D169B" w:rsidRDefault="008D169B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F53C8" w14:textId="02774A75" w:rsidR="008D169B" w:rsidRPr="008D169B" w:rsidRDefault="008D169B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8D169B">
              <w:rPr>
                <w:rFonts w:ascii="Cambria" w:hAnsi="Cambria" w:cs="Calibri"/>
                <w:sz w:val="16"/>
                <w:szCs w:val="16"/>
                <w:lang w:val="hr-HR"/>
              </w:rPr>
              <w:t>Aktivnost A100005 Održavanje javne rasvjete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DDD07" w14:textId="3584F73C" w:rsidR="008D169B" w:rsidRPr="008D169B" w:rsidRDefault="008D169B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7</w:t>
            </w:r>
            <w:r w:rsidR="00F12837"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94FFF5" w14:textId="2560EFB0" w:rsidR="008D169B" w:rsidRPr="008D169B" w:rsidRDefault="008D169B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7</w:t>
            </w:r>
            <w:r w:rsidR="00F12837"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C0623" w14:textId="00EB73F5" w:rsidR="008D169B" w:rsidRPr="008D169B" w:rsidRDefault="008D169B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7</w:t>
            </w:r>
            <w:r w:rsidR="00F12837"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8D169B" w:rsidRPr="008D169B" w14:paraId="2E49B6A8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0B08" w14:textId="77777777" w:rsidR="008D169B" w:rsidRPr="008D169B" w:rsidRDefault="008D169B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520E97" w14:textId="7C33F19E" w:rsidR="008D169B" w:rsidRPr="008D169B" w:rsidRDefault="008D169B" w:rsidP="0040344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8D169B">
              <w:rPr>
                <w:rFonts w:ascii="Cambria" w:hAnsi="Cambria" w:cs="Calibri"/>
                <w:sz w:val="16"/>
                <w:szCs w:val="16"/>
                <w:lang w:val="hr-HR"/>
              </w:rPr>
              <w:t>Kapitalni projekt K100007 Javna rasvjete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6AB25" w14:textId="6E93708F" w:rsidR="008D169B" w:rsidRPr="008D169B" w:rsidRDefault="00CE5A74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</w:t>
            </w:r>
            <w:r w:rsidR="00234B71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8D169B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E080AF" w14:textId="58D5B86B" w:rsidR="008D169B" w:rsidRPr="008D169B" w:rsidRDefault="00234B71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50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.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8D169B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5960A" w14:textId="020F579F" w:rsidR="008D169B" w:rsidRPr="008D169B" w:rsidRDefault="00234B71" w:rsidP="0040344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44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.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 w:rsidR="00CE5A74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8D169B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</w:tr>
      <w:tr w:rsidR="008D169B" w14:paraId="24E1B1EC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E5B0" w14:textId="77777777" w:rsidR="008D169B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CD9149" w14:textId="6809A920" w:rsidR="008D169B" w:rsidRPr="0040344C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0040</w:t>
            </w:r>
            <w:r w:rsidR="00635062">
              <w:rPr>
                <w:rFonts w:ascii="Cambria" w:hAnsi="Cambria" w:cs="Calibri"/>
                <w:b/>
                <w:bCs/>
                <w:lang w:val="hr-HR"/>
              </w:rPr>
              <w:t>5 Prostorni plan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4BA391" w14:textId="633CF6F2" w:rsidR="008D169B" w:rsidRPr="00635062" w:rsidRDefault="00635062" w:rsidP="00CE5A74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35062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CEC9DF" w14:textId="4E7B8DB9" w:rsidR="008D169B" w:rsidRPr="00635062" w:rsidRDefault="0063506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35062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31B78" w14:textId="4AA2CF8A" w:rsidR="008D169B" w:rsidRPr="00635062" w:rsidRDefault="0063506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35062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8D169B" w14:paraId="3BAF6EE6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5353A" w14:textId="77777777" w:rsidR="008D169B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57DB58" w14:textId="6A45FD8C" w:rsidR="008D169B" w:rsidRPr="00635062" w:rsidRDefault="0063506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635062">
              <w:rPr>
                <w:rFonts w:ascii="Cambria" w:hAnsi="Cambria" w:cs="Calibri"/>
                <w:sz w:val="16"/>
                <w:szCs w:val="16"/>
                <w:lang w:val="hr-HR"/>
              </w:rPr>
              <w:t>Tekući projekt T100008 Prostorni plan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6A0BF" w14:textId="1C03821D" w:rsidR="008D169B" w:rsidRDefault="0063506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D1C13D" w14:textId="64868064" w:rsidR="008D169B" w:rsidRDefault="00951E5B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F12C2" w14:textId="44554831" w:rsidR="008D169B" w:rsidRDefault="00951E5B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8D169B" w14:paraId="58DBA75E" w14:textId="77777777" w:rsidTr="00574972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D1A81" w14:textId="1DDC6AB7" w:rsidR="008D169B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5E89B4" w14:textId="132589F8" w:rsidR="008D169B" w:rsidRPr="0040344C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0040</w:t>
            </w:r>
            <w:r w:rsidR="00635062">
              <w:rPr>
                <w:rFonts w:ascii="Cambria" w:hAnsi="Cambria" w:cs="Calibri"/>
                <w:b/>
                <w:bCs/>
                <w:lang w:val="hr-HR"/>
              </w:rPr>
              <w:t>8 Zaobilaznica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D572C4" w14:textId="33875179" w:rsidR="00635062" w:rsidRPr="00635062" w:rsidRDefault="00CE5A74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635062" w:rsidRPr="00635062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0A1C5" w14:textId="4FDB039E" w:rsidR="008D169B" w:rsidRPr="00635062" w:rsidRDefault="00CE5A74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635062" w:rsidRPr="00635062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AD0DD" w14:textId="2026A5BC" w:rsidR="008D169B" w:rsidRPr="00635062" w:rsidRDefault="00CE5A74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635062" w:rsidRPr="00635062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</w:tr>
      <w:tr w:rsidR="008D169B" w:rsidRPr="00635062" w14:paraId="5138ABF7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E984B" w14:textId="77777777" w:rsidR="008D169B" w:rsidRPr="00635062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453250" w14:textId="46C4ACC5" w:rsidR="008D169B" w:rsidRPr="00635062" w:rsidRDefault="0063506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635062">
              <w:rPr>
                <w:rFonts w:ascii="Cambria" w:hAnsi="Cambria" w:cs="Calibri"/>
                <w:sz w:val="16"/>
                <w:szCs w:val="16"/>
                <w:lang w:val="hr-HR"/>
              </w:rPr>
              <w:t>Tekući projekt T100011 Zaobilaznica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80254" w14:textId="7C148445" w:rsidR="008D169B" w:rsidRPr="00635062" w:rsidRDefault="00CE5A74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635062" w:rsidRPr="00635062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E0D21" w14:textId="0259D395" w:rsidR="008D169B" w:rsidRPr="00635062" w:rsidRDefault="00CE5A74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635062" w:rsidRPr="00635062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AA92A" w14:textId="6AE9C52D" w:rsidR="008D169B" w:rsidRPr="00635062" w:rsidRDefault="00CE5A74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635062" w:rsidRPr="00635062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</w:tr>
      <w:tr w:rsidR="008D169B" w14:paraId="186C7851" w14:textId="77777777" w:rsidTr="000C41A5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CF92" w14:textId="1486EE83" w:rsidR="008D169B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3F1EC" w14:textId="412917CB" w:rsidR="008D169B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0040</w:t>
            </w:r>
            <w:r w:rsidR="00635062">
              <w:rPr>
                <w:rFonts w:ascii="Cambria" w:hAnsi="Cambria" w:cs="Calibri"/>
                <w:b/>
                <w:bCs/>
                <w:lang w:val="hr-HR"/>
              </w:rPr>
              <w:t>9 Groblja i mrtvačnice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84DB6E" w14:textId="0D93658E" w:rsidR="008D169B" w:rsidRPr="006F2852" w:rsidRDefault="00635062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F2852">
              <w:rPr>
                <w:rFonts w:ascii="Cambria" w:hAnsi="Cambria" w:cs="Calibri"/>
                <w:b/>
                <w:bCs/>
                <w:lang w:val="hr-HR"/>
              </w:rPr>
              <w:t>2.000,00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E2C5A1" w14:textId="1F2C25F0" w:rsidR="008D169B" w:rsidRPr="006F2852" w:rsidRDefault="00635062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F2852">
              <w:rPr>
                <w:rFonts w:ascii="Cambria" w:hAnsi="Cambria" w:cs="Calibri"/>
                <w:b/>
                <w:bCs/>
                <w:lang w:val="hr-HR"/>
              </w:rPr>
              <w:t>2.000,00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493F2" w14:textId="72AA879B" w:rsidR="008D169B" w:rsidRPr="006F2852" w:rsidRDefault="00635062" w:rsidP="00635062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6F2852">
              <w:rPr>
                <w:rFonts w:ascii="Cambria" w:hAnsi="Cambria" w:cs="Calibri"/>
                <w:b/>
                <w:bCs/>
                <w:lang w:val="hr-HR"/>
              </w:rPr>
              <w:t>2.000,00</w:t>
            </w:r>
          </w:p>
        </w:tc>
      </w:tr>
      <w:tr w:rsidR="006F2852" w:rsidRPr="006F2852" w14:paraId="6A06693E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8742" w14:textId="77777777" w:rsidR="008D169B" w:rsidRPr="006F2852" w:rsidRDefault="008D169B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999B5" w14:textId="724439C8" w:rsidR="008D169B" w:rsidRPr="006F2852" w:rsidRDefault="0063506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6F2852">
              <w:rPr>
                <w:rFonts w:ascii="Cambria" w:hAnsi="Cambria" w:cs="Calibri"/>
                <w:sz w:val="16"/>
                <w:szCs w:val="16"/>
                <w:lang w:val="hr-HR"/>
              </w:rPr>
              <w:t>Aktivnost A100002 Rashodi za kom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 xml:space="preserve">unalne </w:t>
            </w:r>
            <w:r w:rsidRPr="006F2852">
              <w:rPr>
                <w:rFonts w:ascii="Cambria" w:hAnsi="Cambria" w:cs="Calibri"/>
                <w:sz w:val="16"/>
                <w:szCs w:val="16"/>
                <w:lang w:val="hr-HR"/>
              </w:rPr>
              <w:t>usluge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AB028" w14:textId="29820856" w:rsidR="008D169B" w:rsidRPr="006F2852" w:rsidRDefault="006F285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6F2852">
              <w:rPr>
                <w:rFonts w:ascii="Cambria" w:hAnsi="Cambria" w:cs="Calibri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4F506" w14:textId="0F2C07DF" w:rsidR="008D169B" w:rsidRPr="006F2852" w:rsidRDefault="006F285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6F2852">
              <w:rPr>
                <w:rFonts w:ascii="Cambria" w:hAnsi="Cambria" w:cs="Calibri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8E92F" w14:textId="3D3C4BAA" w:rsidR="008D169B" w:rsidRPr="006F2852" w:rsidRDefault="006F285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6F2852">
              <w:rPr>
                <w:rFonts w:ascii="Cambria" w:hAnsi="Cambria" w:cs="Calibri"/>
                <w:sz w:val="16"/>
                <w:szCs w:val="16"/>
                <w:lang w:val="hr-HR"/>
              </w:rPr>
              <w:t>2.000,00</w:t>
            </w:r>
          </w:p>
        </w:tc>
      </w:tr>
      <w:tr w:rsidR="006F2852" w14:paraId="259B48DC" w14:textId="77777777" w:rsidTr="008C0881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4E1A" w14:textId="77777777" w:rsidR="006F2852" w:rsidRDefault="006F2852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5E3548" w14:textId="2ECAE67A" w:rsidR="006F2852" w:rsidRDefault="006F2852" w:rsidP="008C088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</w:t>
            </w:r>
            <w:r>
              <w:rPr>
                <w:rFonts w:ascii="Cambria" w:hAnsi="Cambria" w:cs="Calibri"/>
                <w:b/>
                <w:bCs/>
                <w:lang w:val="hr-HR"/>
              </w:rPr>
              <w:t>10 Vlastiti pogon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ECBF8" w14:textId="72406743" w:rsidR="006F2852" w:rsidRPr="006F2852" w:rsidRDefault="00CE5A74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101.7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3C781" w14:textId="04F63BBE" w:rsidR="006F2852" w:rsidRPr="006F2852" w:rsidRDefault="00F164D6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101.7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19749C" w14:textId="3FA594AB" w:rsidR="006F2852" w:rsidRPr="006F2852" w:rsidRDefault="00F164D6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101.7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  <w:tr w:rsidR="006F2852" w:rsidRPr="006F2852" w14:paraId="25A468CB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CD508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4550E6" w14:textId="7FBA8BBF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A100006 Vlastiti pogon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3D6A37" w14:textId="375BF310" w:rsidR="006F2852" w:rsidRPr="006F2852" w:rsidRDefault="00CE5A74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101.7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AA27" w14:textId="0BC7A55C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101.7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2C82D7" w14:textId="716E006B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101.7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F164D6" w14:paraId="2C7ED2DD" w14:textId="77777777" w:rsidTr="008C0881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2341" w14:textId="77777777" w:rsidR="00F164D6" w:rsidRDefault="00F164D6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E747DB" w14:textId="7F3AC410" w:rsidR="00F164D6" w:rsidRPr="0040344C" w:rsidRDefault="00F164D6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Glava 00411 Nogostup Zdenac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C9531" w14:textId="5D05E588" w:rsidR="00F164D6" w:rsidRDefault="00F164D6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35.000,00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463B9" w14:textId="157FC77B" w:rsidR="00F164D6" w:rsidRDefault="00FC15D0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6291C4" w14:textId="252B8DEB" w:rsidR="00F164D6" w:rsidRDefault="00FC15D0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F164D6" w14:paraId="717F6257" w14:textId="77777777" w:rsidTr="008C0881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DCBA" w14:textId="77777777" w:rsidR="00F164D6" w:rsidRDefault="00F164D6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48D6E" w14:textId="3508D0F4" w:rsidR="00F164D6" w:rsidRPr="00F164D6" w:rsidRDefault="00F164D6" w:rsidP="008C0881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Tekući projekt T100006 Nerazvrstane ceste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F2A833" w14:textId="0FAE08E2" w:rsidR="00F164D6" w:rsidRPr="00F164D6" w:rsidRDefault="00F164D6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F164D6">
              <w:rPr>
                <w:rFonts w:ascii="Cambria" w:hAnsi="Cambria" w:cs="Calibri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B944E" w14:textId="692A8D01" w:rsidR="00F164D6" w:rsidRPr="00FC15D0" w:rsidRDefault="00FC15D0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 w:rsidRPr="00FC15D0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53DC4" w14:textId="295F278B" w:rsidR="00F164D6" w:rsidRPr="00FC15D0" w:rsidRDefault="00FC15D0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 w:rsidRPr="00FC15D0">
              <w:rPr>
                <w:rFonts w:ascii="Cambria" w:hAnsi="Cambria" w:cs="Calibri"/>
                <w:lang w:val="hr-HR"/>
              </w:rPr>
              <w:t>0,00</w:t>
            </w:r>
          </w:p>
        </w:tc>
      </w:tr>
      <w:tr w:rsidR="006F2852" w14:paraId="134E0CAF" w14:textId="77777777" w:rsidTr="008C0881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DEA3" w14:textId="77777777" w:rsidR="006F2852" w:rsidRDefault="006F2852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80555" w14:textId="19C2A74E" w:rsidR="006F2852" w:rsidRDefault="006F2852" w:rsidP="008C088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</w:t>
            </w:r>
            <w:r>
              <w:rPr>
                <w:rFonts w:ascii="Cambria" w:hAnsi="Cambria" w:cs="Calibri"/>
                <w:b/>
                <w:bCs/>
                <w:lang w:val="hr-HR"/>
              </w:rPr>
              <w:t>13</w:t>
            </w:r>
            <w:r w:rsidRPr="006F2852">
              <w:rPr>
                <w:rFonts w:ascii="Cambria" w:hAnsi="Cambria" w:cs="Calibri"/>
                <w:b/>
                <w:bCs/>
                <w:lang w:val="hr-HR"/>
              </w:rPr>
              <w:t xml:space="preserve"> Evidentiranje kom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  <w:r w:rsidRPr="006F2852">
              <w:rPr>
                <w:rFonts w:ascii="Cambria" w:hAnsi="Cambria" w:cs="Calibri"/>
                <w:b/>
                <w:bCs/>
                <w:lang w:val="hr-HR"/>
              </w:rPr>
              <w:t xml:space="preserve"> infrastr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159DB" w14:textId="7CC5CACA" w:rsidR="006F2852" w:rsidRPr="006F2852" w:rsidRDefault="00F164D6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10770" w14:textId="173E384E" w:rsidR="006F2852" w:rsidRPr="006F2852" w:rsidRDefault="00F164D6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B74E93" w14:textId="76D4AC8A" w:rsidR="006F2852" w:rsidRPr="006F2852" w:rsidRDefault="00F164D6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</w:tr>
      <w:tr w:rsidR="006F2852" w:rsidRPr="006F2852" w14:paraId="7CEC2CA1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493B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19130F" w14:textId="0AAEA69E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A100007 Stručni nadzor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CE9E3" w14:textId="57FCA3E3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A56F3A" w14:textId="32A0C948" w:rsidR="006F2852" w:rsidRPr="006F2852" w:rsidRDefault="006F285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A8C723" w14:textId="42A55941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6F2852" w:rsidRPr="006F2852" w14:paraId="4B47E18E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8C743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14C53" w14:textId="67380A29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A100010</w:t>
            </w:r>
            <w:r w:rsidR="00F164D6">
              <w:rPr>
                <w:rFonts w:ascii="Cambria" w:hAnsi="Cambria" w:cs="Calibri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Geodetske i katastarske usluge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9F712" w14:textId="35F25BF9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.0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87589" w14:textId="1AD74809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1D651" w14:textId="22F43EB7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5.00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</w:tr>
      <w:tr w:rsidR="006F2852" w14:paraId="1D2F823D" w14:textId="77777777" w:rsidTr="008C0881">
        <w:trPr>
          <w:trHeight w:val="237"/>
        </w:trPr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5DA5" w14:textId="77777777" w:rsidR="006F2852" w:rsidRDefault="006F2852" w:rsidP="008C088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4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662ED" w14:textId="03FBF975" w:rsidR="006F2852" w:rsidRDefault="006F2852" w:rsidP="008C088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</w:t>
            </w:r>
            <w:r>
              <w:rPr>
                <w:rFonts w:ascii="Cambria" w:hAnsi="Cambria" w:cs="Calibri"/>
                <w:b/>
                <w:bCs/>
                <w:lang w:val="hr-HR"/>
              </w:rPr>
              <w:t>14</w:t>
            </w:r>
            <w:r w:rsidRPr="006F2852">
              <w:rPr>
                <w:rFonts w:ascii="Cambria" w:hAnsi="Cambria" w:cs="Calibri"/>
                <w:b/>
                <w:bCs/>
                <w:lang w:val="hr-HR"/>
              </w:rPr>
              <w:t xml:space="preserve"> </w:t>
            </w:r>
            <w:r>
              <w:rPr>
                <w:rFonts w:ascii="Cambria" w:hAnsi="Cambria" w:cs="Calibri"/>
                <w:b/>
                <w:bCs/>
                <w:lang w:val="hr-HR"/>
              </w:rPr>
              <w:t>Održavanje javnih površina</w:t>
            </w:r>
          </w:p>
        </w:tc>
        <w:tc>
          <w:tcPr>
            <w:tcW w:w="147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DEBB9" w14:textId="08428076" w:rsidR="006F2852" w:rsidRPr="006F2852" w:rsidRDefault="006F2852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8F8F0" w14:textId="5E9A65C0" w:rsidR="006F2852" w:rsidRPr="006F2852" w:rsidRDefault="006F2852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2.500,00</w:t>
            </w:r>
          </w:p>
        </w:tc>
        <w:tc>
          <w:tcPr>
            <w:tcW w:w="14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2FC23" w14:textId="41E462CE" w:rsidR="006F2852" w:rsidRPr="006F2852" w:rsidRDefault="006F2852" w:rsidP="008C088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2.50</w:t>
            </w:r>
            <w:r w:rsidRPr="006F2852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6F2852" w:rsidRPr="006F2852" w14:paraId="31FE7377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A6A1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031FF" w14:textId="40F1F8D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A100008 Održavanje javnih površina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AF6BA" w14:textId="6C7371A4" w:rsidR="006F2852" w:rsidRPr="006F2852" w:rsidRDefault="006F285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B81768" w14:textId="2CE524BB" w:rsidR="006F2852" w:rsidRPr="006F2852" w:rsidRDefault="006F285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66E8D1" w14:textId="2CAA8A58" w:rsidR="006F2852" w:rsidRPr="006F2852" w:rsidRDefault="006F2852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</w:tr>
      <w:tr w:rsidR="006F2852" w:rsidRPr="006F2852" w14:paraId="683B1B38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C95EB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03489" w14:textId="3425F3EA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</w:t>
            </w:r>
            <w:r>
              <w:rPr>
                <w:rFonts w:ascii="Cambria" w:hAnsi="Cambria" w:cs="Calibri"/>
                <w:b/>
                <w:bCs/>
                <w:lang w:val="hr-HR"/>
              </w:rPr>
              <w:t>16 Kulturno-turistički spomenici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C2F49" w14:textId="78FA0D32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234B71">
              <w:rPr>
                <w:rFonts w:ascii="Cambria" w:hAnsi="Cambria" w:cs="Calibri"/>
                <w:b/>
                <w:bCs/>
                <w:lang w:val="hr-HR"/>
              </w:rPr>
              <w:t>5</w:t>
            </w:r>
            <w:r>
              <w:rPr>
                <w:rFonts w:ascii="Cambria" w:hAnsi="Cambria" w:cs="Calibri"/>
                <w:b/>
                <w:bCs/>
                <w:lang w:val="hr-HR"/>
              </w:rPr>
              <w:t>50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EA9E3" w14:textId="0F20E6C1" w:rsidR="006F2852" w:rsidRPr="006F2852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35</w:t>
            </w:r>
            <w:r w:rsidR="00F164D6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81CF1" w14:textId="1B02FB0E" w:rsidR="006F2852" w:rsidRPr="006F2852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27</w:t>
            </w:r>
            <w:r w:rsidR="006F2852" w:rsidRPr="006F2852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</w:tr>
      <w:tr w:rsidR="006F2852" w:rsidRPr="006F2852" w14:paraId="65B1665A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971A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5AA51" w14:textId="24812770" w:rsidR="006F2852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Tekući projekt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T</w:t>
            </w:r>
            <w:r w:rsidR="006F2852">
              <w:rPr>
                <w:rFonts w:ascii="Cambria" w:hAnsi="Cambria" w:cs="Calibri"/>
                <w:sz w:val="16"/>
                <w:szCs w:val="16"/>
                <w:lang w:val="hr-HR"/>
              </w:rPr>
              <w:t>1000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2</w:t>
            </w:r>
            <w:r w:rsidR="00F164D6">
              <w:rPr>
                <w:rFonts w:ascii="Cambria" w:hAnsi="Cambria" w:cs="Calibri"/>
                <w:sz w:val="16"/>
                <w:szCs w:val="16"/>
                <w:lang w:val="hr-HR"/>
              </w:rPr>
              <w:t>2 Društveni domovi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33D897" w14:textId="452E39EA" w:rsidR="006F2852" w:rsidRPr="006F2852" w:rsidRDefault="00F164D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</w:t>
            </w:r>
            <w:r w:rsidR="00234B71"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8F9BD" w14:textId="2987910D" w:rsidR="006F2852" w:rsidRPr="006F2852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35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19C2E" w14:textId="550EC371" w:rsidR="006F2852" w:rsidRPr="006F2852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27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</w:tr>
      <w:tr w:rsidR="006F2852" w:rsidRPr="006F2852" w14:paraId="39F116F7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F75E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19A47" w14:textId="69DFA6C1" w:rsidR="006F2852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</w:t>
            </w:r>
            <w:r>
              <w:rPr>
                <w:rFonts w:ascii="Cambria" w:hAnsi="Cambria" w:cs="Calibri"/>
                <w:b/>
                <w:bCs/>
                <w:lang w:val="hr-HR"/>
              </w:rPr>
              <w:t>18 Projekti u pripremi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87A6C" w14:textId="5121E5F7" w:rsidR="006F2852" w:rsidRPr="00823FDF" w:rsidRDefault="007B552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234B71">
              <w:rPr>
                <w:rFonts w:ascii="Cambria" w:hAnsi="Cambria" w:cs="Calibri"/>
                <w:b/>
                <w:bCs/>
                <w:lang w:val="hr-HR"/>
              </w:rPr>
              <w:t>55</w:t>
            </w:r>
            <w:r w:rsidR="00823FDF" w:rsidRPr="00823FDF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BD58E7" w14:textId="60C46815" w:rsidR="006F2852" w:rsidRPr="00823FDF" w:rsidRDefault="007B552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234B71">
              <w:rPr>
                <w:rFonts w:ascii="Cambria" w:hAnsi="Cambria" w:cs="Calibri"/>
                <w:b/>
                <w:bCs/>
                <w:lang w:val="hr-HR"/>
              </w:rPr>
              <w:t>00.00</w:t>
            </w:r>
            <w:r w:rsidR="00823FDF" w:rsidRPr="00823FDF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85D52" w14:textId="53ADC666" w:rsidR="006F2852" w:rsidRPr="00823FDF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100</w:t>
            </w:r>
            <w:r w:rsidR="00823FDF" w:rsidRPr="00823FDF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</w:tr>
      <w:tr w:rsidR="006F2852" w:rsidRPr="006F2852" w14:paraId="4E26B061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ABB7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679C6" w14:textId="7864C768" w:rsidR="006F2852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A100013 Projekti u pripremi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A8928" w14:textId="79D2672E" w:rsidR="006F2852" w:rsidRPr="006F2852" w:rsidRDefault="007B552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234B71">
              <w:rPr>
                <w:rFonts w:ascii="Cambria" w:hAnsi="Cambria" w:cs="Calibri"/>
                <w:sz w:val="16"/>
                <w:szCs w:val="16"/>
                <w:lang w:val="hr-HR"/>
              </w:rPr>
              <w:t>55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C9069" w14:textId="6F0C57D6" w:rsidR="006F2852" w:rsidRPr="006F2852" w:rsidRDefault="007B552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234B71">
              <w:rPr>
                <w:rFonts w:ascii="Cambria" w:hAnsi="Cambria" w:cs="Calibri"/>
                <w:sz w:val="16"/>
                <w:szCs w:val="16"/>
                <w:lang w:val="hr-HR"/>
              </w:rPr>
              <w:t>00.00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CCD90" w14:textId="11901FFF" w:rsidR="006F2852" w:rsidRPr="006F2852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100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6F2852" w:rsidRPr="006F2852" w14:paraId="56429DEF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9A26" w14:textId="77777777" w:rsidR="006F2852" w:rsidRPr="006F2852" w:rsidRDefault="006F2852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3365D1" w14:textId="1C95C445" w:rsidR="006F2852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</w:t>
            </w:r>
            <w:r>
              <w:rPr>
                <w:rFonts w:ascii="Cambria" w:hAnsi="Cambria" w:cs="Calibri"/>
                <w:b/>
                <w:bCs/>
                <w:lang w:val="hr-HR"/>
              </w:rPr>
              <w:t>23 Društveni domovi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5DDBD" w14:textId="55791F6B" w:rsidR="006F2852" w:rsidRPr="00823FDF" w:rsidRDefault="00FC15D0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1.</w:t>
            </w:r>
            <w:r w:rsidR="00234B71">
              <w:rPr>
                <w:rFonts w:ascii="Cambria" w:hAnsi="Cambria" w:cs="Calibri"/>
                <w:b/>
                <w:bCs/>
                <w:lang w:val="hr-HR"/>
              </w:rPr>
              <w:t>275</w:t>
            </w:r>
            <w:r w:rsidR="00823FDF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A87B33" w14:textId="42D83C43" w:rsidR="006F2852" w:rsidRPr="00823FDF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</w:t>
            </w:r>
            <w:r w:rsidR="00823FDF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AF76C" w14:textId="78732702" w:rsidR="006F2852" w:rsidRPr="00823FDF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</w:t>
            </w:r>
            <w:r w:rsidR="007B552A">
              <w:rPr>
                <w:rFonts w:ascii="Cambria" w:hAnsi="Cambria" w:cs="Calibri"/>
                <w:b/>
                <w:bCs/>
                <w:lang w:val="hr-HR"/>
              </w:rPr>
              <w:t>0.00</w:t>
            </w:r>
            <w:r w:rsidR="00823FDF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823FDF" w:rsidRPr="006F2852" w14:paraId="72EB01D9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DB59" w14:textId="77777777" w:rsidR="00823FDF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9DE0B" w14:textId="61988AD2" w:rsidR="00823FDF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Kapitalni projekt K100022 Društveni domovi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81773" w14:textId="6505C2E6" w:rsidR="00823FDF" w:rsidRPr="006F2852" w:rsidRDefault="00FC15D0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</w:t>
            </w:r>
            <w:r w:rsidR="00234B71">
              <w:rPr>
                <w:rFonts w:ascii="Cambria" w:hAnsi="Cambria" w:cs="Calibri"/>
                <w:sz w:val="16"/>
                <w:szCs w:val="16"/>
                <w:lang w:val="hr-HR"/>
              </w:rPr>
              <w:t>27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586D3F" w14:textId="231BCEAD" w:rsidR="00823FDF" w:rsidRPr="006F2852" w:rsidRDefault="00234B71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20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3D4E4" w14:textId="68FA9321" w:rsidR="00823FDF" w:rsidRPr="006F2852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20</w:t>
            </w:r>
            <w:r w:rsidR="007B552A">
              <w:rPr>
                <w:rFonts w:ascii="Cambria" w:hAnsi="Cambria" w:cs="Calibri"/>
                <w:sz w:val="16"/>
                <w:szCs w:val="16"/>
                <w:lang w:val="hr-HR"/>
              </w:rPr>
              <w:t>0.00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</w:tr>
      <w:tr w:rsidR="007B552A" w:rsidRPr="006F2852" w14:paraId="2206B547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DE1B" w14:textId="77777777" w:rsidR="007B552A" w:rsidRPr="006F2852" w:rsidRDefault="007B552A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E84C1" w14:textId="3A774EB3" w:rsidR="007B552A" w:rsidRPr="007B552A" w:rsidRDefault="007B552A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Glava 00426 Šetnica uz Tounjčicu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7BCE0" w14:textId="357B4351" w:rsidR="007B552A" w:rsidRPr="007B552A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7B552A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15B244" w14:textId="15802BF2" w:rsidR="007B552A" w:rsidRPr="007B552A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10.00</w:t>
            </w:r>
            <w:r w:rsidR="007B552A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4D330" w14:textId="425D742F" w:rsidR="007B552A" w:rsidRPr="007B552A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10.00</w:t>
            </w:r>
            <w:r w:rsidR="007B552A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7B552A" w:rsidRPr="006F2852" w14:paraId="58E3071A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778F" w14:textId="77777777" w:rsidR="007B552A" w:rsidRPr="006F2852" w:rsidRDefault="007B552A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149285" w14:textId="50108734" w:rsidR="007B552A" w:rsidRDefault="007B552A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Tekući projekt T100001 Šetnica uz Tounjčicu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45F5E6" w14:textId="18BDE8FC" w:rsidR="007B552A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7B552A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73C85" w14:textId="07C63ADB" w:rsidR="007B552A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10.00</w:t>
            </w:r>
            <w:r w:rsidR="007B552A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96421" w14:textId="2A0B33D2" w:rsidR="007B552A" w:rsidRDefault="00091C6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10.00</w:t>
            </w:r>
            <w:r w:rsidR="007B552A">
              <w:rPr>
                <w:rFonts w:ascii="Cambria" w:hAnsi="Cambria" w:cs="Calibri"/>
                <w:sz w:val="16"/>
                <w:szCs w:val="16"/>
                <w:lang w:val="hr-HR"/>
              </w:rPr>
              <w:t>0,00</w:t>
            </w:r>
          </w:p>
        </w:tc>
      </w:tr>
      <w:tr w:rsidR="00823FDF" w:rsidRPr="006F2852" w14:paraId="2D2D110A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5A42" w14:textId="77777777" w:rsidR="00823FDF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8736A" w14:textId="36C65A2B" w:rsidR="00823FDF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004</w:t>
            </w:r>
            <w:r>
              <w:rPr>
                <w:rFonts w:ascii="Cambria" w:hAnsi="Cambria" w:cs="Calibri"/>
                <w:b/>
                <w:bCs/>
                <w:lang w:val="hr-HR"/>
              </w:rPr>
              <w:t>29 Održa. nerazvrstanih cesta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B07065" w14:textId="696B9C15" w:rsidR="00823FDF" w:rsidRPr="00823FDF" w:rsidRDefault="007B552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823FDF">
              <w:rPr>
                <w:rFonts w:ascii="Cambria" w:hAnsi="Cambria" w:cs="Calibri"/>
                <w:b/>
                <w:bCs/>
                <w:lang w:val="hr-HR"/>
              </w:rPr>
              <w:t>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D47FB9" w14:textId="6B119AAC" w:rsidR="00823FDF" w:rsidRPr="00823FDF" w:rsidRDefault="00823FDF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4BC6B" w14:textId="3C545B7E" w:rsidR="00823FDF" w:rsidRPr="00823FDF" w:rsidRDefault="00823FDF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50.000,00</w:t>
            </w:r>
          </w:p>
        </w:tc>
      </w:tr>
      <w:tr w:rsidR="00823FDF" w:rsidRPr="006F2852" w14:paraId="6172AC2B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1ABA" w14:textId="77777777" w:rsidR="00823FDF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618AD" w14:textId="32870E3E" w:rsidR="00823FDF" w:rsidRPr="006F2852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A100003 Rashodi za održavanje cesta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BD8D27" w14:textId="6D68F5A2" w:rsidR="00823FDF" w:rsidRPr="006F2852" w:rsidRDefault="007B552A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823FDF">
              <w:rPr>
                <w:rFonts w:ascii="Cambria" w:hAnsi="Cambria" w:cs="Calibri"/>
                <w:sz w:val="16"/>
                <w:szCs w:val="16"/>
                <w:lang w:val="hr-HR"/>
              </w:rPr>
              <w:t>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CBEA7" w14:textId="5B311212" w:rsidR="00823FDF" w:rsidRPr="006F2852" w:rsidRDefault="00823FDF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AC9F6" w14:textId="1C082C8E" w:rsidR="00823FDF" w:rsidRPr="006F2852" w:rsidRDefault="00823FDF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50.000,00</w:t>
            </w:r>
          </w:p>
        </w:tc>
      </w:tr>
      <w:tr w:rsidR="00823FDF" w:rsidRPr="00823FDF" w14:paraId="46E7431E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D85F" w14:textId="756034B5" w:rsidR="00823FDF" w:rsidRPr="00823FDF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823FDF">
              <w:rPr>
                <w:rFonts w:ascii="Cambria" w:hAnsi="Cambria" w:cs="Calibri"/>
                <w:b/>
                <w:bCs/>
                <w:lang w:val="hr-HR"/>
              </w:rPr>
              <w:t>1004</w:t>
            </w: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36B36" w14:textId="0BDCBC39" w:rsidR="00823FDF" w:rsidRPr="00823FDF" w:rsidRDefault="00823FDF" w:rsidP="008D169B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DRUŠTVENE DJELATNOSTI I UDRUGE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C4C106" w14:textId="28409456" w:rsidR="00823FDF" w:rsidRPr="00823FDF" w:rsidRDefault="00AB7E46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091C6A">
              <w:rPr>
                <w:rFonts w:ascii="Cambria" w:hAnsi="Cambria" w:cs="Calibri"/>
                <w:b/>
                <w:bCs/>
                <w:lang w:val="hr-HR"/>
              </w:rPr>
              <w:t>80.2</w:t>
            </w:r>
            <w:r w:rsidR="00823FDF">
              <w:rPr>
                <w:rFonts w:ascii="Cambria" w:hAnsi="Cambria" w:cs="Calibri"/>
                <w:b/>
                <w:bCs/>
                <w:lang w:val="hr-HR"/>
              </w:rPr>
              <w:t>00</w:t>
            </w:r>
            <w:r w:rsidR="00203F65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2DC4D0" w14:textId="30FE4DE0" w:rsidR="00823FDF" w:rsidRPr="00823FDF" w:rsidRDefault="00203F65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091C6A">
              <w:rPr>
                <w:rFonts w:ascii="Cambria" w:hAnsi="Cambria" w:cs="Calibri"/>
                <w:b/>
                <w:bCs/>
                <w:lang w:val="hr-HR"/>
              </w:rPr>
              <w:t>82.2</w:t>
            </w:r>
            <w:r w:rsidR="00823FDF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46444" w14:textId="4B361474" w:rsidR="00823FDF" w:rsidRPr="00823FDF" w:rsidRDefault="00203F65" w:rsidP="008D169B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5</w:t>
            </w:r>
            <w:r w:rsidR="00091C6A">
              <w:rPr>
                <w:rFonts w:ascii="Cambria" w:hAnsi="Cambria" w:cs="Calibri"/>
                <w:b/>
                <w:bCs/>
                <w:lang w:val="hr-HR"/>
              </w:rPr>
              <w:t>87.2</w:t>
            </w:r>
            <w:r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="00823FDF">
              <w:rPr>
                <w:rFonts w:ascii="Cambria" w:hAnsi="Cambria" w:cs="Calibri"/>
                <w:b/>
                <w:bCs/>
                <w:lang w:val="hr-HR"/>
              </w:rPr>
              <w:t>0,00</w:t>
            </w:r>
          </w:p>
        </w:tc>
      </w:tr>
      <w:tr w:rsidR="007F266C" w:rsidRPr="00823FDF" w14:paraId="5C399ED1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3F78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10AD6C" w14:textId="5DF21F51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A100001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 xml:space="preserve"> Financijski rashodi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D9BF01" w14:textId="200B0836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1811A" w14:textId="009977A0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2801C" w14:textId="69CBAA90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13.000,00</w:t>
            </w:r>
          </w:p>
        </w:tc>
      </w:tr>
      <w:tr w:rsidR="007F266C" w:rsidRPr="00823FDF" w14:paraId="19C3936C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8B4F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C225A" w14:textId="4DF14049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2 Subvencije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EA990" w14:textId="5C2BFF5C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BF578" w14:textId="1A8EEF7F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4D59D" w14:textId="455B461B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5.000,00</w:t>
            </w:r>
          </w:p>
        </w:tc>
      </w:tr>
      <w:tr w:rsidR="007F266C" w:rsidRPr="00823FDF" w14:paraId="418C6DD1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E78F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D3FD3" w14:textId="2606B5BB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3 Socijalna skrb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066A8E" w14:textId="40FFDEC1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12.600,00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28874" w14:textId="7886A1B8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12.600,00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A98CD3" w14:textId="599D53F2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12.600,00</w:t>
            </w:r>
          </w:p>
        </w:tc>
      </w:tr>
      <w:tr w:rsidR="007F266C" w:rsidRPr="00823FDF" w14:paraId="7D767E73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43ED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07B8C2" w14:textId="36BDEDEF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4 Predškolski odgoj i obrazovanje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7C643" w14:textId="0D7091B9" w:rsidR="007F266C" w:rsidRPr="007F266C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7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0.500,00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DE5BC" w14:textId="26AD7CC3" w:rsidR="007F266C" w:rsidRPr="007F266C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72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33EA1" w14:textId="68BCB99B" w:rsidR="007F266C" w:rsidRPr="007F266C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72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.500,00</w:t>
            </w:r>
          </w:p>
        </w:tc>
      </w:tr>
      <w:tr w:rsidR="007F266C" w:rsidRPr="00823FDF" w14:paraId="49BCF709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E3F5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10020" w14:textId="322DA1F9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5 Udruge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0EA876" w14:textId="0EF7A852" w:rsidR="007F266C" w:rsidRPr="007F266C" w:rsidRDefault="007B552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</w:t>
            </w:r>
            <w:r w:rsidR="00230949">
              <w:rPr>
                <w:rFonts w:ascii="Cambria" w:hAnsi="Cambria" w:cs="Calibri"/>
                <w:sz w:val="16"/>
                <w:szCs w:val="16"/>
                <w:lang w:val="hr-HR"/>
              </w:rPr>
              <w:t>48.0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192BC" w14:textId="3D6479B3" w:rsidR="007F266C" w:rsidRPr="007F266C" w:rsidRDefault="007B552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</w:t>
            </w:r>
            <w:r w:rsidR="00230949">
              <w:rPr>
                <w:rFonts w:ascii="Cambria" w:hAnsi="Cambria" w:cs="Calibri"/>
                <w:sz w:val="16"/>
                <w:szCs w:val="16"/>
                <w:lang w:val="hr-HR"/>
              </w:rPr>
              <w:t>48.0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6DDEF" w14:textId="55C7D636" w:rsidR="007F266C" w:rsidRPr="007F266C" w:rsidRDefault="007B552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</w:t>
            </w:r>
            <w:r w:rsidR="00091C6A">
              <w:rPr>
                <w:rFonts w:ascii="Cambria" w:hAnsi="Cambria" w:cs="Calibri"/>
                <w:sz w:val="16"/>
                <w:szCs w:val="16"/>
                <w:lang w:val="hr-HR"/>
              </w:rPr>
              <w:t>53</w:t>
            </w:r>
            <w:r w:rsidR="00230949">
              <w:rPr>
                <w:rFonts w:ascii="Cambria" w:hAnsi="Cambria" w:cs="Calibri"/>
                <w:sz w:val="16"/>
                <w:szCs w:val="16"/>
                <w:lang w:val="hr-HR"/>
              </w:rPr>
              <w:t>.0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7F266C" w:rsidRPr="00823FDF" w14:paraId="4E08105E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27FB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0AA7E" w14:textId="452FF51D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09 Zaštita životinja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D9633D" w14:textId="519EE6E0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0EF3A" w14:textId="7D9224ED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A67CA1" w14:textId="08B0C0B3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1.500,00</w:t>
            </w:r>
          </w:p>
        </w:tc>
      </w:tr>
      <w:tr w:rsidR="007F266C" w:rsidRPr="00823FDF" w14:paraId="4B66E467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6585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69ADF" w14:textId="1A31D9CF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14 Program zbrinjavanja mladih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04B02" w14:textId="6B473FE5" w:rsidR="007F266C" w:rsidRPr="007F266C" w:rsidRDefault="007B552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A5815" w14:textId="53FCF883" w:rsidR="007F266C" w:rsidRPr="007F266C" w:rsidRDefault="007B552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A1D4A1" w14:textId="03CBE12E" w:rsidR="007F266C" w:rsidRPr="007F266C" w:rsidRDefault="007B552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5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7F266C" w:rsidRPr="00823FDF" w14:paraId="060EA461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1A44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2D81DC" w14:textId="5A7D7211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16 Političke stranke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BC8FD" w14:textId="743B89D7" w:rsidR="007F266C" w:rsidRPr="007F266C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BA5340" w14:textId="0AAA057E" w:rsidR="007F266C" w:rsidRPr="007F266C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880B6" w14:textId="0974F60B" w:rsidR="007F266C" w:rsidRPr="007F266C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1.0</w:t>
            </w:r>
            <w:r w:rsidR="007F266C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  <w:tr w:rsidR="007F266C" w:rsidRPr="00823FDF" w14:paraId="576CFE76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24A1F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25BEE" w14:textId="2E819AA0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7F266C">
              <w:rPr>
                <w:rFonts w:ascii="Cambria" w:hAnsi="Cambria" w:cs="Calibri"/>
                <w:sz w:val="16"/>
                <w:szCs w:val="16"/>
                <w:lang w:val="hr-HR"/>
              </w:rPr>
              <w:t>Aktivnost A1000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18 Kulturne i umjetničke aktivnosti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FD9D0A" w14:textId="3080AD94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E71D5" w14:textId="02D2CA54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1D31E" w14:textId="21F25886" w:rsidR="007F266C" w:rsidRPr="007F266C" w:rsidRDefault="007F266C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2.500,00</w:t>
            </w:r>
          </w:p>
        </w:tc>
      </w:tr>
      <w:tr w:rsidR="007F266C" w:rsidRPr="00823FDF" w14:paraId="0D075201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E2493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DEE45" w14:textId="65C9A1D2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</w:t>
            </w:r>
            <w:r>
              <w:rPr>
                <w:rFonts w:ascii="Cambria" w:hAnsi="Cambria" w:cs="Calibri"/>
                <w:b/>
                <w:bCs/>
                <w:lang w:val="hr-HR"/>
              </w:rPr>
              <w:t>501 Turistička zajednica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AC93A" w14:textId="5004694E" w:rsidR="007F266C" w:rsidRPr="00203F65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203F65">
              <w:rPr>
                <w:rFonts w:ascii="Cambria" w:hAnsi="Cambria" w:cs="Calibri"/>
                <w:b/>
                <w:bCs/>
                <w:lang w:val="hr-HR"/>
              </w:rPr>
              <w:t>3.000,00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668B9" w14:textId="3C2A7BE9" w:rsidR="007F266C" w:rsidRPr="00203F65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203F65">
              <w:rPr>
                <w:rFonts w:ascii="Cambria" w:hAnsi="Cambria" w:cs="Calibri"/>
                <w:b/>
                <w:bCs/>
                <w:lang w:val="hr-HR"/>
              </w:rPr>
              <w:t>3.000,00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C52F6" w14:textId="69B6C168" w:rsidR="007F266C" w:rsidRPr="00203F65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203F65">
              <w:rPr>
                <w:rFonts w:ascii="Cambria" w:hAnsi="Cambria" w:cs="Calibri"/>
                <w:b/>
                <w:bCs/>
                <w:lang w:val="hr-HR"/>
              </w:rPr>
              <w:t>3.000,00</w:t>
            </w:r>
          </w:p>
        </w:tc>
      </w:tr>
      <w:tr w:rsidR="007F266C" w:rsidRPr="00823FDF" w14:paraId="7C0766ED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2552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A6B92" w14:textId="6BAE9C53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Aktivnost A100011 Turistička zajednica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D7D08" w14:textId="52B5163A" w:rsidR="007F266C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7032" w14:textId="2B4201FE" w:rsidR="007F266C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873BA1" w14:textId="0BE788BC" w:rsidR="007F266C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3.000,00</w:t>
            </w:r>
          </w:p>
        </w:tc>
      </w:tr>
      <w:tr w:rsidR="007F266C" w:rsidRPr="00823FDF" w14:paraId="6336775D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E3B3F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3A593" w14:textId="7FDF2B33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40344C">
              <w:rPr>
                <w:rFonts w:ascii="Cambria" w:hAnsi="Cambria" w:cs="Calibri"/>
                <w:b/>
                <w:bCs/>
                <w:lang w:val="hr-HR"/>
              </w:rPr>
              <w:t>Glava 00</w:t>
            </w:r>
            <w:r>
              <w:rPr>
                <w:rFonts w:ascii="Cambria" w:hAnsi="Cambria" w:cs="Calibri"/>
                <w:b/>
                <w:bCs/>
                <w:lang w:val="hr-HR"/>
              </w:rPr>
              <w:t>502 Pomoć zajednici – ZAŽELI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3A907" w14:textId="61772932" w:rsidR="007F266C" w:rsidRPr="00203F65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203F65"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091C6A"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17436C" w:rsidRPr="00203F65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Pr="00203F65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86D52" w14:textId="15EAF01B" w:rsidR="007F266C" w:rsidRPr="00203F65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203F65"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091C6A"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17436C" w:rsidRPr="00203F65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Pr="00203F65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6E5B1" w14:textId="25C30E78" w:rsidR="007F266C" w:rsidRPr="00203F65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 w:rsidRPr="00203F65">
              <w:rPr>
                <w:rFonts w:ascii="Cambria" w:hAnsi="Cambria" w:cs="Calibri"/>
                <w:b/>
                <w:bCs/>
                <w:lang w:val="hr-HR"/>
              </w:rPr>
              <w:t>1</w:t>
            </w:r>
            <w:r w:rsidR="00091C6A">
              <w:rPr>
                <w:rFonts w:ascii="Cambria" w:hAnsi="Cambria" w:cs="Calibri"/>
                <w:b/>
                <w:bCs/>
                <w:lang w:val="hr-HR"/>
              </w:rPr>
              <w:t>8</w:t>
            </w:r>
            <w:r w:rsidR="0017436C" w:rsidRPr="00203F65">
              <w:rPr>
                <w:rFonts w:ascii="Cambria" w:hAnsi="Cambria" w:cs="Calibri"/>
                <w:b/>
                <w:bCs/>
                <w:lang w:val="hr-HR"/>
              </w:rPr>
              <w:t>0</w:t>
            </w:r>
            <w:r w:rsidRPr="00203F65">
              <w:rPr>
                <w:rFonts w:ascii="Cambria" w:hAnsi="Cambria" w:cs="Calibri"/>
                <w:b/>
                <w:bCs/>
                <w:lang w:val="hr-HR"/>
              </w:rPr>
              <w:t>.000,00</w:t>
            </w:r>
          </w:p>
        </w:tc>
      </w:tr>
      <w:tr w:rsidR="007F266C" w:rsidRPr="00823FDF" w14:paraId="28CA3B2C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8786" w14:textId="77777777" w:rsidR="007F266C" w:rsidRPr="007F266C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A22E2" w14:textId="4C48426C" w:rsidR="007F266C" w:rsidRPr="00035CAD" w:rsidRDefault="007F266C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035CAD">
              <w:rPr>
                <w:rFonts w:ascii="Cambria" w:hAnsi="Cambria" w:cs="Calibri"/>
                <w:sz w:val="16"/>
                <w:szCs w:val="16"/>
                <w:lang w:val="hr-HR"/>
              </w:rPr>
              <w:t>Aktivnost A100012 Plaća za zaposlen - ZAŽELI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8EDAE" w14:textId="1012817C" w:rsidR="007F266C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091C6A"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 w:rsidR="0017436C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2DAD2" w14:textId="1FAAA619" w:rsidR="007F266C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091C6A"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 w:rsidR="0017436C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15D04" w14:textId="1F00FA50" w:rsidR="007F266C" w:rsidRDefault="00035CAD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1</w:t>
            </w:r>
            <w:r w:rsidR="00091C6A">
              <w:rPr>
                <w:rFonts w:ascii="Cambria" w:hAnsi="Cambria" w:cs="Calibri"/>
                <w:sz w:val="16"/>
                <w:szCs w:val="16"/>
                <w:lang w:val="hr-HR"/>
              </w:rPr>
              <w:t>8</w:t>
            </w:r>
            <w:r w:rsidR="0017436C">
              <w:rPr>
                <w:rFonts w:ascii="Cambria" w:hAnsi="Cambria" w:cs="Calibri"/>
                <w:sz w:val="16"/>
                <w:szCs w:val="16"/>
                <w:lang w:val="hr-HR"/>
              </w:rPr>
              <w:t>0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.000,00</w:t>
            </w:r>
          </w:p>
        </w:tc>
      </w:tr>
      <w:tr w:rsidR="00203F65" w:rsidRPr="00823FDF" w14:paraId="260B35BC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1DC0" w14:textId="77777777" w:rsidR="00203F65" w:rsidRPr="007F266C" w:rsidRDefault="00203F65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9A0F90" w14:textId="0F930F5C" w:rsidR="00203F65" w:rsidRPr="00203F65" w:rsidRDefault="00203F65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Glava 00503 Civilna zaštita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53E5B9" w14:textId="2C3C6D10" w:rsidR="00203F65" w:rsidRPr="00203F65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38.1</w:t>
            </w:r>
            <w:r w:rsidR="00203F65" w:rsidRPr="00203F65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A0BEF4" w14:textId="61D9AD53" w:rsidR="00203F65" w:rsidRPr="00203F65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38.1</w:t>
            </w:r>
            <w:r w:rsidR="00203F65" w:rsidRPr="00203F65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A5AD4" w14:textId="7C1FD805" w:rsidR="00203F65" w:rsidRPr="00203F65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38.1</w:t>
            </w:r>
            <w:r w:rsidR="00203F65" w:rsidRPr="00203F65">
              <w:rPr>
                <w:rFonts w:ascii="Cambria" w:hAnsi="Cambria" w:cs="Calibri"/>
                <w:b/>
                <w:bCs/>
                <w:lang w:val="hr-HR"/>
              </w:rPr>
              <w:t>00,00</w:t>
            </w:r>
          </w:p>
        </w:tc>
      </w:tr>
      <w:tr w:rsidR="00203F65" w:rsidRPr="00823FDF" w14:paraId="4A069727" w14:textId="77777777" w:rsidTr="006F2852">
        <w:trPr>
          <w:trHeight w:val="70"/>
        </w:trPr>
        <w:tc>
          <w:tcPr>
            <w:tcW w:w="856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25B9" w14:textId="77777777" w:rsidR="00203F65" w:rsidRPr="007F266C" w:rsidRDefault="00203F65" w:rsidP="007F266C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4275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6DE35" w14:textId="48E59380" w:rsidR="00203F65" w:rsidRPr="00035CAD" w:rsidRDefault="00230949" w:rsidP="007F266C">
            <w:pPr>
              <w:overflowPunct/>
              <w:autoSpaceDE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 w:rsidRPr="00035CAD">
              <w:rPr>
                <w:rFonts w:ascii="Cambria" w:hAnsi="Cambria" w:cs="Calibri"/>
                <w:sz w:val="16"/>
                <w:szCs w:val="16"/>
                <w:lang w:val="hr-HR"/>
              </w:rPr>
              <w:t>Aktivnost A10001</w:t>
            </w:r>
            <w:r>
              <w:rPr>
                <w:rFonts w:ascii="Cambria" w:hAnsi="Cambria" w:cs="Calibri"/>
                <w:sz w:val="16"/>
                <w:szCs w:val="16"/>
                <w:lang w:val="hr-HR"/>
              </w:rPr>
              <w:t>5 Crveni križ</w:t>
            </w:r>
          </w:p>
        </w:tc>
        <w:tc>
          <w:tcPr>
            <w:tcW w:w="1478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77358" w14:textId="412A867F" w:rsidR="00203F65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38.10</w:t>
            </w:r>
            <w:r w:rsidR="00230949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0B383" w14:textId="00FB2A37" w:rsidR="00203F65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38.1</w:t>
            </w:r>
            <w:r w:rsidR="00230949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  <w:tc>
          <w:tcPr>
            <w:tcW w:w="1466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737970" w14:textId="7A02BA0F" w:rsidR="00203F65" w:rsidRDefault="00091C6A" w:rsidP="007F266C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sz w:val="16"/>
                <w:szCs w:val="16"/>
                <w:lang w:val="hr-HR"/>
              </w:rPr>
            </w:pPr>
            <w:r>
              <w:rPr>
                <w:rFonts w:ascii="Cambria" w:hAnsi="Cambria" w:cs="Calibri"/>
                <w:sz w:val="16"/>
                <w:szCs w:val="16"/>
                <w:lang w:val="hr-HR"/>
              </w:rPr>
              <w:t>38.1</w:t>
            </w:r>
            <w:r w:rsidR="00230949">
              <w:rPr>
                <w:rFonts w:ascii="Cambria" w:hAnsi="Cambria" w:cs="Calibri"/>
                <w:sz w:val="16"/>
                <w:szCs w:val="16"/>
                <w:lang w:val="hr-HR"/>
              </w:rPr>
              <w:t>00,00</w:t>
            </w:r>
          </w:p>
        </w:tc>
      </w:tr>
    </w:tbl>
    <w:p w14:paraId="6A07D46A" w14:textId="676D5C90" w:rsidR="00935B86" w:rsidRDefault="00935B86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159CD36B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65B43AFE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3E686AA0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19E86480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3A79BB53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7FC771DE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394FB2FF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333FA08E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1DE25FBF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148CA1D4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2AC8B8A4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14B8B288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4C6243BD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1A9EB01E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5F736A56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0B486C18" w14:textId="77777777" w:rsidR="0017436C" w:rsidRDefault="0017436C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4100AD6F" w14:textId="77777777" w:rsidR="0017436C" w:rsidRDefault="0017436C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0B82759C" w14:textId="77777777" w:rsidR="00234B71" w:rsidRDefault="00234B71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01D3A041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52DE75AF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5FC93A0C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269EF0EB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6421D734" w14:textId="77777777" w:rsidR="00035CAD" w:rsidRDefault="00035CAD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03C9A82D" w14:textId="77777777" w:rsidR="0018712C" w:rsidRDefault="0018712C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0736FBA1" w14:textId="77777777" w:rsidR="0018712C" w:rsidRDefault="0018712C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10DFC5BB" w14:textId="77777777" w:rsidR="0018712C" w:rsidRDefault="0018712C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</w:p>
    <w:p w14:paraId="736A4687" w14:textId="38A7A2B2" w:rsidR="004E6BA9" w:rsidRDefault="00E9327E" w:rsidP="00EC707B">
      <w:pPr>
        <w:tabs>
          <w:tab w:val="left" w:pos="3795"/>
        </w:tabs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2.</w:t>
      </w:r>
      <w:r w:rsidR="0033249D">
        <w:rPr>
          <w:rFonts w:ascii="Cambria" w:hAnsi="Cambria" w:cs="Calibri"/>
          <w:b/>
          <w:bCs/>
          <w:sz w:val="24"/>
          <w:szCs w:val="24"/>
        </w:rPr>
        <w:t>5</w:t>
      </w:r>
      <w:r>
        <w:rPr>
          <w:rFonts w:ascii="Cambria" w:hAnsi="Cambria" w:cs="Calibri"/>
          <w:b/>
          <w:bCs/>
          <w:sz w:val="24"/>
          <w:szCs w:val="24"/>
        </w:rPr>
        <w:t>. RASHODI PREMA IZVORIMA FINANCIRANJA</w:t>
      </w:r>
    </w:p>
    <w:p w14:paraId="4F209CBB" w14:textId="77777777" w:rsidR="004E6BA9" w:rsidRDefault="004E6BA9">
      <w:pPr>
        <w:rPr>
          <w:rFonts w:ascii="Cambria" w:hAnsi="Cambria" w:cs="Calibri"/>
          <w:b/>
          <w:bCs/>
          <w:sz w:val="24"/>
          <w:szCs w:val="24"/>
        </w:rPr>
      </w:pPr>
    </w:p>
    <w:p w14:paraId="31299D28" w14:textId="3ACD475D" w:rsidR="004E6BA9" w:rsidRDefault="00E9327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U nastavku se navode podaci o planiranim rashodima po izvorima Proračuna Općine </w:t>
      </w:r>
      <w:r w:rsidR="00A135F0">
        <w:rPr>
          <w:rFonts w:ascii="Cambria" w:hAnsi="Cambria" w:cs="Calibri"/>
          <w:sz w:val="24"/>
          <w:szCs w:val="24"/>
        </w:rPr>
        <w:t>Tounj</w:t>
      </w:r>
      <w:r>
        <w:rPr>
          <w:rFonts w:ascii="Cambria" w:hAnsi="Cambria" w:cs="Calibri"/>
          <w:sz w:val="24"/>
          <w:szCs w:val="24"/>
        </w:rPr>
        <w:t>:</w:t>
      </w:r>
    </w:p>
    <w:p w14:paraId="322E6FF8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3A8A5583" w14:textId="19949EB8" w:rsidR="004E6BA9" w:rsidRDefault="00E9327E">
      <w:pPr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</w:r>
      <w:r>
        <w:rPr>
          <w:rFonts w:ascii="Cambria" w:hAnsi="Cambria" w:cs="Calibri"/>
          <w:sz w:val="24"/>
          <w:szCs w:val="24"/>
        </w:rPr>
        <w:tab/>
        <w:t xml:space="preserve">          -iznosi u eurima </w:t>
      </w:r>
      <w:r w:rsidR="00FB0384">
        <w:rPr>
          <w:rFonts w:ascii="Cambria" w:hAnsi="Cambria" w:cs="Calibri"/>
          <w:sz w:val="24"/>
          <w:szCs w:val="24"/>
        </w:rPr>
        <w:t>–</w:t>
      </w:r>
    </w:p>
    <w:p w14:paraId="54755B9B" w14:textId="77777777" w:rsidR="00FB0384" w:rsidRDefault="00FB0384"/>
    <w:tbl>
      <w:tblPr>
        <w:tblW w:w="94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4157"/>
        <w:gridCol w:w="1427"/>
        <w:gridCol w:w="1426"/>
        <w:gridCol w:w="1659"/>
      </w:tblGrid>
      <w:tr w:rsidR="003D081E" w14:paraId="39901715" w14:textId="77777777" w:rsidTr="001E0D23">
        <w:trPr>
          <w:trHeight w:val="280"/>
        </w:trPr>
        <w:tc>
          <w:tcPr>
            <w:tcW w:w="7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B092D" w14:textId="77777777" w:rsidR="003D081E" w:rsidRDefault="003D081E" w:rsidP="00B85391">
            <w:pPr>
              <w:jc w:val="center"/>
              <w:textAlignment w:val="auto"/>
              <w:rPr>
                <w:rFonts w:ascii="Cambria" w:hAnsi="Cambria" w:cs="Calibri"/>
                <w:b/>
                <w:bCs/>
                <w:sz w:val="18"/>
                <w:szCs w:val="18"/>
                <w:lang w:val="hr-HR"/>
              </w:rPr>
            </w:pPr>
          </w:p>
          <w:p w14:paraId="017DED43" w14:textId="6FBEAE21" w:rsidR="003D081E" w:rsidRDefault="003D081E" w:rsidP="00B85391">
            <w:pPr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  <w:lang w:val="hr-HR"/>
              </w:rPr>
              <w:t>IZVOR</w:t>
            </w:r>
          </w:p>
        </w:tc>
        <w:tc>
          <w:tcPr>
            <w:tcW w:w="4157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0197E" w14:textId="77777777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 </w:t>
            </w:r>
          </w:p>
          <w:p w14:paraId="5703CA87" w14:textId="509EED4F" w:rsidR="003D081E" w:rsidRDefault="003D081E" w:rsidP="00B85391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NAZIV IZVORA</w:t>
            </w:r>
          </w:p>
        </w:tc>
        <w:tc>
          <w:tcPr>
            <w:tcW w:w="1427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D536B" w14:textId="77777777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PLAN ZA</w:t>
            </w:r>
          </w:p>
          <w:p w14:paraId="477D76CF" w14:textId="4D3FC9CA" w:rsidR="003D081E" w:rsidRDefault="003D081E" w:rsidP="00B85391">
            <w:pPr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6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3B95E" w14:textId="77777777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PROJEKCIJA </w:t>
            </w:r>
          </w:p>
        </w:tc>
        <w:tc>
          <w:tcPr>
            <w:tcW w:w="16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B20A4" w14:textId="77777777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PROJEKCIJA</w:t>
            </w:r>
          </w:p>
        </w:tc>
      </w:tr>
      <w:tr w:rsidR="003D081E" w14:paraId="17D71B9F" w14:textId="77777777" w:rsidTr="001E0D23">
        <w:trPr>
          <w:trHeight w:val="115"/>
        </w:trPr>
        <w:tc>
          <w:tcPr>
            <w:tcW w:w="74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62DC" w14:textId="1D77CF0A" w:rsidR="003D081E" w:rsidRDefault="003D081E" w:rsidP="00B85391">
            <w:pPr>
              <w:overflowPunct/>
              <w:autoSpaceDE/>
              <w:jc w:val="center"/>
              <w:textAlignment w:val="auto"/>
            </w:pPr>
          </w:p>
        </w:tc>
        <w:tc>
          <w:tcPr>
            <w:tcW w:w="4157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2770C9" w14:textId="49E1211C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27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E80D9" w14:textId="1E813BBC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41D6A7" w14:textId="15F02F17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7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  <w:tc>
          <w:tcPr>
            <w:tcW w:w="16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4ABFF" w14:textId="72519ABD" w:rsidR="003D081E" w:rsidRDefault="003D081E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>202</w:t>
            </w:r>
            <w:r w:rsidR="00B91315">
              <w:rPr>
                <w:rFonts w:ascii="Cambria" w:hAnsi="Cambria" w:cs="Calibri"/>
                <w:b/>
                <w:bCs/>
                <w:lang w:val="hr-HR"/>
              </w:rPr>
              <w:t>8</w:t>
            </w:r>
            <w:r>
              <w:rPr>
                <w:rFonts w:ascii="Cambria" w:hAnsi="Cambria" w:cs="Calibri"/>
                <w:b/>
                <w:bCs/>
                <w:lang w:val="hr-HR"/>
              </w:rPr>
              <w:t>.</w:t>
            </w:r>
          </w:p>
        </w:tc>
      </w:tr>
      <w:tr w:rsidR="00A92730" w14:paraId="79F5199D" w14:textId="77777777" w:rsidTr="001E0D23">
        <w:trPr>
          <w:trHeight w:val="228"/>
        </w:trPr>
        <w:tc>
          <w:tcPr>
            <w:tcW w:w="740" w:type="dxa"/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6F44" w14:textId="77777777" w:rsidR="00A92730" w:rsidRDefault="00A92730" w:rsidP="00B8539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  <w:p w14:paraId="12F848A4" w14:textId="77777777" w:rsidR="00A92730" w:rsidRDefault="00A92730" w:rsidP="00B8539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</w:p>
        </w:tc>
        <w:tc>
          <w:tcPr>
            <w:tcW w:w="4157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077340" w14:textId="77777777" w:rsidR="00A92730" w:rsidRDefault="00A92730" w:rsidP="00B8539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</w:p>
          <w:p w14:paraId="6ADD3683" w14:textId="77777777" w:rsidR="00A92730" w:rsidRDefault="00A92730" w:rsidP="00B85391">
            <w:pPr>
              <w:overflowPunct/>
              <w:autoSpaceDE/>
              <w:textAlignment w:val="auto"/>
              <w:rPr>
                <w:rFonts w:ascii="Cambria" w:hAnsi="Cambria" w:cs="Calibri"/>
                <w:b/>
                <w:bCs/>
                <w:lang w:val="hr-HR"/>
              </w:rPr>
            </w:pPr>
            <w:r>
              <w:rPr>
                <w:rFonts w:ascii="Cambria" w:hAnsi="Cambria" w:cs="Calibri"/>
                <w:b/>
                <w:bCs/>
                <w:lang w:val="hr-HR"/>
              </w:rPr>
              <w:t xml:space="preserve">U K U P N O </w:t>
            </w:r>
          </w:p>
        </w:tc>
        <w:tc>
          <w:tcPr>
            <w:tcW w:w="1427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13EBE" w14:textId="072C2EB4" w:rsidR="00A92730" w:rsidRDefault="001A292E" w:rsidP="00B85391">
            <w:pPr>
              <w:overflowPunct/>
              <w:autoSpaceDE/>
              <w:jc w:val="right"/>
              <w:textAlignment w:val="auto"/>
            </w:pPr>
            <w:r>
              <w:rPr>
                <w:rFonts w:ascii="Cambria" w:hAnsi="Cambria" w:cs="Calibri"/>
                <w:b/>
                <w:bCs/>
                <w:lang w:val="hr-HR"/>
              </w:rPr>
              <w:t>4.93</w:t>
            </w:r>
            <w:r w:rsidR="001E0D23">
              <w:rPr>
                <w:rFonts w:ascii="Cambria" w:hAnsi="Cambria" w:cs="Calibri"/>
                <w:b/>
                <w:bCs/>
                <w:lang w:val="hr-HR"/>
              </w:rPr>
              <w:t>3</w:t>
            </w:r>
            <w:r w:rsidR="000771B8">
              <w:rPr>
                <w:rFonts w:ascii="Cambria" w:hAnsi="Cambria" w:cs="Calibri"/>
                <w:b/>
                <w:bCs/>
                <w:lang w:val="hr-HR"/>
              </w:rPr>
              <w:t>.4</w:t>
            </w:r>
            <w:r w:rsidR="0018292D">
              <w:rPr>
                <w:rFonts w:ascii="Cambria" w:hAnsi="Cambria" w:cs="Calibri"/>
                <w:b/>
                <w:bCs/>
                <w:lang w:val="hr-HR"/>
              </w:rPr>
              <w:t>00</w:t>
            </w:r>
            <w:r w:rsidR="00A92730">
              <w:rPr>
                <w:rFonts w:ascii="Cambria" w:hAnsi="Cambria" w:cs="Calibri"/>
                <w:b/>
                <w:bCs/>
                <w:lang w:val="hr-HR"/>
              </w:rPr>
              <w:t>,00</w:t>
            </w:r>
          </w:p>
        </w:tc>
        <w:tc>
          <w:tcPr>
            <w:tcW w:w="1426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0E24E" w14:textId="286387BF" w:rsidR="00A92730" w:rsidRPr="0038289C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2.265.80</w:t>
            </w:r>
            <w:r w:rsidR="00A92730" w:rsidRPr="0038289C">
              <w:rPr>
                <w:rFonts w:ascii="Cambria" w:hAnsi="Cambria"/>
                <w:b/>
                <w:bCs/>
              </w:rPr>
              <w:t>0,00</w:t>
            </w:r>
          </w:p>
        </w:tc>
        <w:tc>
          <w:tcPr>
            <w:tcW w:w="1659" w:type="dxa"/>
            <w:shd w:val="clear" w:color="auto" w:fill="B4C6E7" w:themeFill="accent1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0697A9" w14:textId="67AF88E3" w:rsidR="00A92730" w:rsidRPr="0038289C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2.352,800</w:t>
            </w:r>
            <w:r w:rsidR="00A92730" w:rsidRPr="0038289C">
              <w:rPr>
                <w:rFonts w:ascii="Cambria" w:hAnsi="Cambria"/>
                <w:b/>
                <w:bCs/>
              </w:rPr>
              <w:t>00,00</w:t>
            </w:r>
          </w:p>
        </w:tc>
      </w:tr>
      <w:tr w:rsidR="00A92730" w14:paraId="49959A4D" w14:textId="77777777" w:rsidTr="001E0D23">
        <w:trPr>
          <w:trHeight w:val="228"/>
        </w:trPr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9977" w14:textId="77777777" w:rsidR="00A92730" w:rsidRDefault="00A92730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</w:p>
          <w:p w14:paraId="3EE046C4" w14:textId="77777777" w:rsidR="00A92730" w:rsidRDefault="00A92730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1.1.</w:t>
            </w:r>
          </w:p>
        </w:tc>
        <w:tc>
          <w:tcPr>
            <w:tcW w:w="4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07B38E" w14:textId="77777777" w:rsidR="00A92730" w:rsidRDefault="00A92730" w:rsidP="00B8539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OPĆI PRIHODI I PRIMICI</w:t>
            </w:r>
          </w:p>
        </w:tc>
        <w:tc>
          <w:tcPr>
            <w:tcW w:w="1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02D11" w14:textId="2B4B39F1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1.564.2</w:t>
            </w:r>
            <w:r w:rsidR="002652B5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DE741" w14:textId="39D397D5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1.526.5</w:t>
            </w:r>
            <w:r w:rsidR="002652B5">
              <w:rPr>
                <w:rFonts w:ascii="Cambria" w:hAnsi="Cambria" w:cs="Calibri"/>
                <w:lang w:val="hr-HR"/>
              </w:rPr>
              <w:t>00</w:t>
            </w:r>
            <w:r w:rsidR="00A92730">
              <w:rPr>
                <w:rFonts w:ascii="Cambria" w:hAnsi="Cambria" w:cs="Calibri"/>
                <w:lang w:val="hr-HR"/>
              </w:rPr>
              <w:t>,00</w:t>
            </w:r>
          </w:p>
        </w:tc>
        <w:tc>
          <w:tcPr>
            <w:tcW w:w="16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D68AD" w14:textId="7DE91CF7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1.811.5</w:t>
            </w:r>
            <w:r w:rsidR="002652B5">
              <w:rPr>
                <w:rFonts w:ascii="Cambria" w:hAnsi="Cambria" w:cs="Calibri"/>
                <w:lang w:val="hr-HR"/>
              </w:rPr>
              <w:t>00</w:t>
            </w:r>
            <w:r w:rsidR="00A92730">
              <w:rPr>
                <w:rFonts w:ascii="Cambria" w:hAnsi="Cambria" w:cs="Calibri"/>
                <w:lang w:val="hr-HR"/>
              </w:rPr>
              <w:t>,00</w:t>
            </w:r>
          </w:p>
        </w:tc>
      </w:tr>
      <w:tr w:rsidR="00A92730" w14:paraId="6147B8B4" w14:textId="77777777" w:rsidTr="001E0D23">
        <w:trPr>
          <w:trHeight w:val="228"/>
        </w:trPr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5391" w14:textId="77777777" w:rsidR="00A92730" w:rsidRDefault="00A92730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</w:p>
          <w:p w14:paraId="308BA21E" w14:textId="77777777" w:rsidR="00A92730" w:rsidRDefault="00A92730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4.1.</w:t>
            </w:r>
          </w:p>
        </w:tc>
        <w:tc>
          <w:tcPr>
            <w:tcW w:w="4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71477" w14:textId="77777777" w:rsidR="00A92730" w:rsidRDefault="00A92730" w:rsidP="00B8539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PRIHODI ZA POSEBNE NAMJENE</w:t>
            </w:r>
          </w:p>
        </w:tc>
        <w:tc>
          <w:tcPr>
            <w:tcW w:w="1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90295" w14:textId="16C0ABE1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769.2</w:t>
            </w:r>
            <w:r w:rsidR="00A92730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24D097" w14:textId="6B852965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529.3</w:t>
            </w:r>
            <w:r w:rsidR="00A92730">
              <w:rPr>
                <w:rFonts w:ascii="Cambria" w:hAnsi="Cambria" w:cs="Calibri"/>
                <w:lang w:val="hr-HR"/>
              </w:rPr>
              <w:t>00,00</w:t>
            </w:r>
          </w:p>
        </w:tc>
        <w:tc>
          <w:tcPr>
            <w:tcW w:w="16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30F1D" w14:textId="4D74DF8F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331.3</w:t>
            </w:r>
            <w:r w:rsidR="00A92730">
              <w:rPr>
                <w:rFonts w:ascii="Cambria" w:hAnsi="Cambria" w:cs="Calibri"/>
                <w:lang w:val="hr-HR"/>
              </w:rPr>
              <w:t>00,00</w:t>
            </w:r>
          </w:p>
        </w:tc>
      </w:tr>
      <w:tr w:rsidR="002652B5" w14:paraId="577B1228" w14:textId="77777777" w:rsidTr="001E0D23">
        <w:trPr>
          <w:trHeight w:val="228"/>
        </w:trPr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32F6" w14:textId="77777777" w:rsidR="002652B5" w:rsidRDefault="002652B5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</w:p>
          <w:p w14:paraId="70A26560" w14:textId="51C939F4" w:rsidR="002652B5" w:rsidRDefault="002652B5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4.3.</w:t>
            </w:r>
          </w:p>
        </w:tc>
        <w:tc>
          <w:tcPr>
            <w:tcW w:w="4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812CE" w14:textId="4296AE3C" w:rsidR="002652B5" w:rsidRDefault="002652B5" w:rsidP="00B8539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PRIHODI OD NAJMA</w:t>
            </w:r>
          </w:p>
        </w:tc>
        <w:tc>
          <w:tcPr>
            <w:tcW w:w="1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63749" w14:textId="4B34976D" w:rsidR="002652B5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20</w:t>
            </w:r>
            <w:r w:rsidR="002652B5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3CC2E" w14:textId="41563CBF" w:rsidR="002652B5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20</w:t>
            </w:r>
            <w:r w:rsidR="002652B5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6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4CC053" w14:textId="018876C0" w:rsidR="002652B5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20</w:t>
            </w:r>
            <w:r w:rsidR="002652B5">
              <w:rPr>
                <w:rFonts w:ascii="Cambria" w:hAnsi="Cambria" w:cs="Calibri"/>
                <w:lang w:val="hr-HR"/>
              </w:rPr>
              <w:t>.000,00</w:t>
            </w:r>
          </w:p>
        </w:tc>
      </w:tr>
      <w:tr w:rsidR="00A92730" w14:paraId="2C011202" w14:textId="77777777" w:rsidTr="001E0D23">
        <w:trPr>
          <w:trHeight w:val="228"/>
        </w:trPr>
        <w:tc>
          <w:tcPr>
            <w:tcW w:w="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8BE4" w14:textId="77777777" w:rsidR="00A92730" w:rsidRDefault="00A92730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</w:p>
          <w:p w14:paraId="51D16D7D" w14:textId="4EC00979" w:rsidR="00A92730" w:rsidRDefault="002652B5" w:rsidP="00B85391">
            <w:pPr>
              <w:overflowPunct/>
              <w:autoSpaceDE/>
              <w:jc w:val="center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5.1</w:t>
            </w:r>
            <w:r w:rsidR="00A92730">
              <w:rPr>
                <w:rFonts w:ascii="Cambria" w:hAnsi="Cambria" w:cs="Calibri"/>
                <w:lang w:val="hr-HR"/>
              </w:rPr>
              <w:t>.</w:t>
            </w:r>
          </w:p>
        </w:tc>
        <w:tc>
          <w:tcPr>
            <w:tcW w:w="4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22F12" w14:textId="21605121" w:rsidR="00A92730" w:rsidRDefault="002652B5" w:rsidP="00B85391">
            <w:pPr>
              <w:overflowPunct/>
              <w:autoSpaceDE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PRIHODI OD EU SREDSTAVA</w:t>
            </w:r>
          </w:p>
        </w:tc>
        <w:tc>
          <w:tcPr>
            <w:tcW w:w="14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B4BD80" w14:textId="45D9FCC2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2.58</w:t>
            </w:r>
            <w:r w:rsidR="000771B8">
              <w:rPr>
                <w:rFonts w:ascii="Cambria" w:hAnsi="Cambria" w:cs="Calibri"/>
                <w:lang w:val="hr-HR"/>
              </w:rPr>
              <w:t>0</w:t>
            </w:r>
            <w:r w:rsidR="00A92730">
              <w:rPr>
                <w:rFonts w:ascii="Cambria" w:hAnsi="Cambria" w:cs="Calibri"/>
                <w:lang w:val="hr-HR"/>
              </w:rPr>
              <w:t>.000,00</w:t>
            </w:r>
          </w:p>
        </w:tc>
        <w:tc>
          <w:tcPr>
            <w:tcW w:w="14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6A9EC" w14:textId="277948ED" w:rsidR="00A92730" w:rsidRDefault="001E0D23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18</w:t>
            </w:r>
            <w:r w:rsidR="00CE4A06">
              <w:rPr>
                <w:rFonts w:ascii="Cambria" w:hAnsi="Cambria" w:cs="Calibri"/>
                <w:lang w:val="hr-HR"/>
              </w:rPr>
              <w:t>0</w:t>
            </w:r>
            <w:r w:rsidR="002652B5">
              <w:rPr>
                <w:rFonts w:ascii="Cambria" w:hAnsi="Cambria" w:cs="Calibri"/>
                <w:lang w:val="hr-HR"/>
              </w:rPr>
              <w:t>.00</w:t>
            </w:r>
            <w:r w:rsidR="00A92730">
              <w:rPr>
                <w:rFonts w:ascii="Cambria" w:hAnsi="Cambria" w:cs="Calibri"/>
                <w:lang w:val="hr-HR"/>
              </w:rPr>
              <w:t>0,00</w:t>
            </w:r>
          </w:p>
        </w:tc>
        <w:tc>
          <w:tcPr>
            <w:tcW w:w="16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19514" w14:textId="676B56F5" w:rsidR="00A92730" w:rsidRDefault="00CE4A06" w:rsidP="00B85391">
            <w:pPr>
              <w:overflowPunct/>
              <w:autoSpaceDE/>
              <w:jc w:val="right"/>
              <w:textAlignment w:val="auto"/>
              <w:rPr>
                <w:rFonts w:ascii="Cambria" w:hAnsi="Cambria" w:cs="Calibri"/>
                <w:lang w:val="hr-HR"/>
              </w:rPr>
            </w:pPr>
            <w:r>
              <w:rPr>
                <w:rFonts w:ascii="Cambria" w:hAnsi="Cambria" w:cs="Calibri"/>
                <w:lang w:val="hr-HR"/>
              </w:rPr>
              <w:t>1</w:t>
            </w:r>
            <w:r w:rsidR="001E0D23">
              <w:rPr>
                <w:rFonts w:ascii="Cambria" w:hAnsi="Cambria" w:cs="Calibri"/>
                <w:lang w:val="hr-HR"/>
              </w:rPr>
              <w:t>8</w:t>
            </w:r>
            <w:r>
              <w:rPr>
                <w:rFonts w:ascii="Cambria" w:hAnsi="Cambria" w:cs="Calibri"/>
                <w:lang w:val="hr-HR"/>
              </w:rPr>
              <w:t>0</w:t>
            </w:r>
            <w:r w:rsidR="002652B5">
              <w:rPr>
                <w:rFonts w:ascii="Cambria" w:hAnsi="Cambria" w:cs="Calibri"/>
                <w:lang w:val="hr-HR"/>
              </w:rPr>
              <w:t>.00</w:t>
            </w:r>
            <w:r w:rsidR="00A92730">
              <w:rPr>
                <w:rFonts w:ascii="Cambria" w:hAnsi="Cambria" w:cs="Calibri"/>
                <w:lang w:val="hr-HR"/>
              </w:rPr>
              <w:t>0,00</w:t>
            </w:r>
          </w:p>
        </w:tc>
      </w:tr>
    </w:tbl>
    <w:p w14:paraId="67FF42F3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46B8659A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6282FFAD" w14:textId="1BC5AFCF" w:rsidR="004E6BA9" w:rsidRDefault="00E9327E" w:rsidP="00935B86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Prema izvorima financiranja vidljivo je da se u 202</w:t>
      </w:r>
      <w:r w:rsidR="00CE4A06">
        <w:rPr>
          <w:rFonts w:ascii="Cambria" w:hAnsi="Cambria" w:cs="Calibri"/>
          <w:sz w:val="24"/>
          <w:szCs w:val="24"/>
        </w:rPr>
        <w:t>5</w:t>
      </w:r>
      <w:r>
        <w:rPr>
          <w:rFonts w:ascii="Cambria" w:hAnsi="Cambria" w:cs="Calibri"/>
          <w:sz w:val="24"/>
          <w:szCs w:val="24"/>
        </w:rPr>
        <w:t xml:space="preserve">. godini planira utrošiti iz izvora </w:t>
      </w:r>
      <w:r w:rsidR="0018292D">
        <w:rPr>
          <w:rFonts w:ascii="Cambria" w:hAnsi="Cambria" w:cs="Calibri"/>
          <w:sz w:val="24"/>
          <w:szCs w:val="24"/>
        </w:rPr>
        <w:t>1</w:t>
      </w:r>
      <w:r>
        <w:rPr>
          <w:rFonts w:ascii="Cambria" w:hAnsi="Cambria" w:cs="Calibri"/>
          <w:sz w:val="24"/>
          <w:szCs w:val="24"/>
        </w:rPr>
        <w:t xml:space="preserve">.1. </w:t>
      </w:r>
      <w:r w:rsidR="0018292D">
        <w:rPr>
          <w:rFonts w:ascii="Cambria" w:hAnsi="Cambria" w:cs="Calibri"/>
          <w:sz w:val="24"/>
          <w:szCs w:val="24"/>
        </w:rPr>
        <w:t>Opći prihodi i primici</w:t>
      </w:r>
      <w:r>
        <w:rPr>
          <w:rFonts w:ascii="Cambria" w:hAnsi="Cambria" w:cs="Calibri"/>
          <w:sz w:val="24"/>
          <w:szCs w:val="24"/>
        </w:rPr>
        <w:t xml:space="preserve"> u iznosu od </w:t>
      </w:r>
      <w:r w:rsidR="001E0D23">
        <w:rPr>
          <w:rFonts w:ascii="Cambria" w:hAnsi="Cambria" w:cs="Calibri"/>
          <w:sz w:val="24"/>
          <w:szCs w:val="24"/>
        </w:rPr>
        <w:t>1.564</w:t>
      </w:r>
      <w:r w:rsidR="0018292D">
        <w:rPr>
          <w:rFonts w:ascii="Cambria" w:hAnsi="Cambria" w:cs="Calibri"/>
          <w:sz w:val="24"/>
          <w:szCs w:val="24"/>
        </w:rPr>
        <w:t>.</w:t>
      </w:r>
      <w:r w:rsidR="001A292E">
        <w:rPr>
          <w:rFonts w:ascii="Cambria" w:hAnsi="Cambria" w:cs="Calibri"/>
          <w:sz w:val="24"/>
          <w:szCs w:val="24"/>
        </w:rPr>
        <w:t>2</w:t>
      </w:r>
      <w:r w:rsidR="0018292D">
        <w:rPr>
          <w:rFonts w:ascii="Cambria" w:hAnsi="Cambria" w:cs="Calibri"/>
          <w:sz w:val="24"/>
          <w:szCs w:val="24"/>
        </w:rPr>
        <w:t>00</w:t>
      </w:r>
      <w:r w:rsidR="00A92730">
        <w:rPr>
          <w:rFonts w:ascii="Cambria" w:hAnsi="Cambria" w:cs="Calibri"/>
          <w:sz w:val="24"/>
          <w:szCs w:val="24"/>
        </w:rPr>
        <w:t>,00</w:t>
      </w:r>
      <w:r>
        <w:rPr>
          <w:rFonts w:ascii="Cambria" w:hAnsi="Cambria" w:cs="Calibri"/>
          <w:sz w:val="24"/>
          <w:szCs w:val="24"/>
        </w:rPr>
        <w:t xml:space="preserve"> €,</w:t>
      </w:r>
      <w:r w:rsidR="0018292D">
        <w:rPr>
          <w:rFonts w:ascii="Cambria" w:hAnsi="Cambria" w:cs="Calibri"/>
          <w:sz w:val="24"/>
          <w:szCs w:val="24"/>
        </w:rPr>
        <w:t xml:space="preserve"> </w:t>
      </w:r>
      <w:r w:rsidR="00CE4A06">
        <w:rPr>
          <w:rFonts w:ascii="Cambria" w:hAnsi="Cambria" w:cs="Calibri"/>
          <w:sz w:val="24"/>
          <w:szCs w:val="24"/>
        </w:rPr>
        <w:t>4</w:t>
      </w:r>
      <w:r w:rsidR="0018292D">
        <w:rPr>
          <w:rFonts w:ascii="Cambria" w:hAnsi="Cambria" w:cs="Calibri"/>
          <w:sz w:val="24"/>
          <w:szCs w:val="24"/>
        </w:rPr>
        <w:t>.3.</w:t>
      </w:r>
      <w:r w:rsidR="00B91315">
        <w:rPr>
          <w:rFonts w:ascii="Cambria" w:hAnsi="Cambria" w:cs="Calibri"/>
          <w:sz w:val="24"/>
          <w:szCs w:val="24"/>
        </w:rPr>
        <w:t xml:space="preserve">, 4.1. </w:t>
      </w:r>
      <w:r w:rsidR="0018292D">
        <w:rPr>
          <w:rFonts w:ascii="Cambria" w:hAnsi="Cambria" w:cs="Calibri"/>
          <w:sz w:val="24"/>
          <w:szCs w:val="24"/>
        </w:rPr>
        <w:t>Prihodi za posebne namjene</w:t>
      </w:r>
      <w:r w:rsidR="00A92730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u iznosu od </w:t>
      </w:r>
      <w:r w:rsidR="00B91315">
        <w:rPr>
          <w:rFonts w:ascii="Cambria" w:hAnsi="Cambria" w:cs="Calibri"/>
          <w:sz w:val="24"/>
          <w:szCs w:val="24"/>
        </w:rPr>
        <w:t>769.2</w:t>
      </w:r>
      <w:r w:rsidR="00A92730">
        <w:rPr>
          <w:rFonts w:ascii="Cambria" w:hAnsi="Cambria" w:cs="Calibri"/>
          <w:sz w:val="24"/>
          <w:szCs w:val="24"/>
        </w:rPr>
        <w:t>00,00</w:t>
      </w:r>
      <w:r>
        <w:rPr>
          <w:rFonts w:ascii="Cambria" w:hAnsi="Cambria" w:cs="Calibri"/>
          <w:sz w:val="24"/>
          <w:szCs w:val="24"/>
        </w:rPr>
        <w:t xml:space="preserve"> €</w:t>
      </w:r>
      <w:r w:rsidR="00B91315">
        <w:rPr>
          <w:rFonts w:ascii="Cambria" w:hAnsi="Cambria" w:cs="Calibri"/>
          <w:sz w:val="24"/>
          <w:szCs w:val="24"/>
        </w:rPr>
        <w:t>, 4.3. Prihodi od najma 20.000,00 € I Prihodi od EU sredstava 2.580.000,00 €.</w:t>
      </w:r>
    </w:p>
    <w:p w14:paraId="56976E68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0961872D" w14:textId="77777777" w:rsidR="004E6BA9" w:rsidRDefault="004E6BA9">
      <w:pPr>
        <w:rPr>
          <w:rFonts w:ascii="Cambria" w:hAnsi="Cambria" w:cs="Calibri"/>
          <w:sz w:val="24"/>
          <w:szCs w:val="24"/>
        </w:rPr>
      </w:pPr>
    </w:p>
    <w:p w14:paraId="6984DDAC" w14:textId="1893BABF" w:rsidR="00935B86" w:rsidRPr="00935B86" w:rsidRDefault="00935B86" w:rsidP="00935B86">
      <w:pPr>
        <w:tabs>
          <w:tab w:val="left" w:pos="3795"/>
        </w:tabs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935B86">
        <w:rPr>
          <w:rFonts w:ascii="Cambria" w:hAnsi="Cambria" w:cs="Calibri"/>
          <w:sz w:val="24"/>
          <w:szCs w:val="24"/>
        </w:rPr>
        <w:t>PROČELNICA</w:t>
      </w:r>
    </w:p>
    <w:p w14:paraId="2938F5C3" w14:textId="702D98ED" w:rsidR="00935B86" w:rsidRPr="00935B86" w:rsidRDefault="00935B86" w:rsidP="00935B86">
      <w:pPr>
        <w:tabs>
          <w:tab w:val="left" w:pos="3795"/>
        </w:tabs>
        <w:rPr>
          <w:rFonts w:ascii="Cambria" w:hAnsi="Cambria" w:cs="Calibri"/>
          <w:sz w:val="24"/>
          <w:szCs w:val="24"/>
        </w:rPr>
      </w:pPr>
      <w:r w:rsidRPr="00935B86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 w:cs="Calibri"/>
          <w:sz w:val="24"/>
          <w:szCs w:val="24"/>
        </w:rPr>
        <w:t xml:space="preserve"> </w:t>
      </w:r>
      <w:r w:rsidRPr="00935B86">
        <w:rPr>
          <w:rFonts w:ascii="Cambria" w:hAnsi="Cambria" w:cs="Calibri"/>
          <w:sz w:val="24"/>
          <w:szCs w:val="24"/>
        </w:rPr>
        <w:t xml:space="preserve">    Ivanka Turkalj</w:t>
      </w:r>
    </w:p>
    <w:p w14:paraId="6D0C67A1" w14:textId="1A50106B" w:rsidR="004E6BA9" w:rsidRDefault="004E6BA9">
      <w:pPr>
        <w:rPr>
          <w:rFonts w:ascii="Cambria" w:hAnsi="Cambria" w:cs="Calibri"/>
          <w:sz w:val="24"/>
          <w:szCs w:val="24"/>
        </w:rPr>
      </w:pPr>
    </w:p>
    <w:sectPr w:rsidR="004E6BA9" w:rsidSect="00F64F82">
      <w:type w:val="continuous"/>
      <w:pgSz w:w="11906" w:h="16838"/>
      <w:pgMar w:top="1417" w:right="1417" w:bottom="1417" w:left="1417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0E0C" w14:textId="77777777" w:rsidR="003D1F88" w:rsidRDefault="003D1F88">
      <w:r>
        <w:separator/>
      </w:r>
    </w:p>
  </w:endnote>
  <w:endnote w:type="continuationSeparator" w:id="0">
    <w:p w14:paraId="44F8D3CA" w14:textId="77777777" w:rsidR="003D1F88" w:rsidRDefault="003D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457666"/>
      <w:docPartObj>
        <w:docPartGallery w:val="Page Numbers (Bottom of Page)"/>
        <w:docPartUnique/>
      </w:docPartObj>
    </w:sdtPr>
    <w:sdtContent>
      <w:p w14:paraId="1229DDFC" w14:textId="77777777" w:rsidR="004E6BA9" w:rsidRDefault="00E932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B35C8B6" w14:textId="77777777" w:rsidR="004E6BA9" w:rsidRDefault="004E6B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18A5" w14:textId="77777777" w:rsidR="003D1F88" w:rsidRDefault="003D1F88">
      <w:r>
        <w:rPr>
          <w:color w:val="000000"/>
        </w:rPr>
        <w:separator/>
      </w:r>
    </w:p>
  </w:footnote>
  <w:footnote w:type="continuationSeparator" w:id="0">
    <w:p w14:paraId="38F0901C" w14:textId="77777777" w:rsidR="003D1F88" w:rsidRDefault="003D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47C00"/>
    <w:multiLevelType w:val="multilevel"/>
    <w:tmpl w:val="AEDA97C4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45906A5F"/>
    <w:multiLevelType w:val="multilevel"/>
    <w:tmpl w:val="02BE96A0"/>
    <w:lvl w:ilvl="0">
      <w:numFmt w:val="bullet"/>
      <w:lvlText w:val="-"/>
      <w:lvlJc w:val="left"/>
      <w:pPr>
        <w:ind w:left="420" w:hanging="360"/>
      </w:pPr>
      <w:rPr>
        <w:rFonts w:ascii="Cambria" w:eastAsia="Times New Roman" w:hAnsi="Cambria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4B682A44"/>
    <w:multiLevelType w:val="multilevel"/>
    <w:tmpl w:val="79426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4CA6"/>
    <w:multiLevelType w:val="multilevel"/>
    <w:tmpl w:val="5D9EE21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73811934">
    <w:abstractNumId w:val="2"/>
  </w:num>
  <w:num w:numId="2" w16cid:durableId="99835233">
    <w:abstractNumId w:val="1"/>
  </w:num>
  <w:num w:numId="3" w16cid:durableId="1503156105">
    <w:abstractNumId w:val="0"/>
  </w:num>
  <w:num w:numId="4" w16cid:durableId="734935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A9"/>
    <w:rsid w:val="00017880"/>
    <w:rsid w:val="0002789B"/>
    <w:rsid w:val="00035CAD"/>
    <w:rsid w:val="00071356"/>
    <w:rsid w:val="000771B8"/>
    <w:rsid w:val="00084336"/>
    <w:rsid w:val="0009169E"/>
    <w:rsid w:val="00091C6A"/>
    <w:rsid w:val="000A1F8F"/>
    <w:rsid w:val="000A5197"/>
    <w:rsid w:val="000B2852"/>
    <w:rsid w:val="000B2B76"/>
    <w:rsid w:val="000B70BB"/>
    <w:rsid w:val="000C41A5"/>
    <w:rsid w:val="000D742D"/>
    <w:rsid w:val="000E3D60"/>
    <w:rsid w:val="000F507D"/>
    <w:rsid w:val="0012599A"/>
    <w:rsid w:val="00137F16"/>
    <w:rsid w:val="0017436C"/>
    <w:rsid w:val="0018292D"/>
    <w:rsid w:val="0018712C"/>
    <w:rsid w:val="00194CD4"/>
    <w:rsid w:val="00196A2A"/>
    <w:rsid w:val="00196FD4"/>
    <w:rsid w:val="001A292E"/>
    <w:rsid w:val="001C41F7"/>
    <w:rsid w:val="001C4CF7"/>
    <w:rsid w:val="001C797D"/>
    <w:rsid w:val="001D237B"/>
    <w:rsid w:val="001E0D23"/>
    <w:rsid w:val="001E1F04"/>
    <w:rsid w:val="001E5E29"/>
    <w:rsid w:val="001F3511"/>
    <w:rsid w:val="00203F65"/>
    <w:rsid w:val="0020570B"/>
    <w:rsid w:val="00214DF2"/>
    <w:rsid w:val="00222588"/>
    <w:rsid w:val="00230949"/>
    <w:rsid w:val="00234B71"/>
    <w:rsid w:val="00242E7A"/>
    <w:rsid w:val="002460F5"/>
    <w:rsid w:val="00257B84"/>
    <w:rsid w:val="002652B5"/>
    <w:rsid w:val="002701A4"/>
    <w:rsid w:val="0029678E"/>
    <w:rsid w:val="002A5676"/>
    <w:rsid w:val="002B0DE2"/>
    <w:rsid w:val="002B6C1E"/>
    <w:rsid w:val="002D2F1F"/>
    <w:rsid w:val="002F0852"/>
    <w:rsid w:val="00302A2E"/>
    <w:rsid w:val="003059C6"/>
    <w:rsid w:val="003265DF"/>
    <w:rsid w:val="0033249D"/>
    <w:rsid w:val="00361A29"/>
    <w:rsid w:val="003874C1"/>
    <w:rsid w:val="0039281A"/>
    <w:rsid w:val="003B12DA"/>
    <w:rsid w:val="003C691A"/>
    <w:rsid w:val="003D081E"/>
    <w:rsid w:val="003D0A60"/>
    <w:rsid w:val="003D1F88"/>
    <w:rsid w:val="003E16BE"/>
    <w:rsid w:val="003F1A1E"/>
    <w:rsid w:val="003F30E4"/>
    <w:rsid w:val="0040344C"/>
    <w:rsid w:val="00406960"/>
    <w:rsid w:val="0042118A"/>
    <w:rsid w:val="004258F1"/>
    <w:rsid w:val="00462922"/>
    <w:rsid w:val="00472E62"/>
    <w:rsid w:val="0047754A"/>
    <w:rsid w:val="00482209"/>
    <w:rsid w:val="00486A3E"/>
    <w:rsid w:val="004904FE"/>
    <w:rsid w:val="004C081C"/>
    <w:rsid w:val="004E6BA9"/>
    <w:rsid w:val="00512697"/>
    <w:rsid w:val="00570E82"/>
    <w:rsid w:val="00572889"/>
    <w:rsid w:val="00590B08"/>
    <w:rsid w:val="005969B1"/>
    <w:rsid w:val="005B74FC"/>
    <w:rsid w:val="005E7AFE"/>
    <w:rsid w:val="00605FFE"/>
    <w:rsid w:val="006110F4"/>
    <w:rsid w:val="00611186"/>
    <w:rsid w:val="00622973"/>
    <w:rsid w:val="0063219C"/>
    <w:rsid w:val="00633050"/>
    <w:rsid w:val="00635062"/>
    <w:rsid w:val="006350B8"/>
    <w:rsid w:val="006677C3"/>
    <w:rsid w:val="00690888"/>
    <w:rsid w:val="006961C7"/>
    <w:rsid w:val="006A7C65"/>
    <w:rsid w:val="006C29EE"/>
    <w:rsid w:val="006D7F77"/>
    <w:rsid w:val="006F07BB"/>
    <w:rsid w:val="006F2852"/>
    <w:rsid w:val="00703D4A"/>
    <w:rsid w:val="00734577"/>
    <w:rsid w:val="007552FE"/>
    <w:rsid w:val="00776611"/>
    <w:rsid w:val="007B4B52"/>
    <w:rsid w:val="007B552A"/>
    <w:rsid w:val="007B5A19"/>
    <w:rsid w:val="007C00B7"/>
    <w:rsid w:val="007F266C"/>
    <w:rsid w:val="007F3110"/>
    <w:rsid w:val="00802AA0"/>
    <w:rsid w:val="00810688"/>
    <w:rsid w:val="00811D18"/>
    <w:rsid w:val="00823FDF"/>
    <w:rsid w:val="00857DDE"/>
    <w:rsid w:val="00861925"/>
    <w:rsid w:val="00864E92"/>
    <w:rsid w:val="00870D6D"/>
    <w:rsid w:val="008A2DCE"/>
    <w:rsid w:val="008B1059"/>
    <w:rsid w:val="008D169B"/>
    <w:rsid w:val="008F423F"/>
    <w:rsid w:val="00910956"/>
    <w:rsid w:val="009242E4"/>
    <w:rsid w:val="00931243"/>
    <w:rsid w:val="00935B86"/>
    <w:rsid w:val="00937447"/>
    <w:rsid w:val="00937B30"/>
    <w:rsid w:val="00951E5B"/>
    <w:rsid w:val="009555AF"/>
    <w:rsid w:val="00960916"/>
    <w:rsid w:val="00962AF1"/>
    <w:rsid w:val="00964A37"/>
    <w:rsid w:val="00972EBE"/>
    <w:rsid w:val="009B2235"/>
    <w:rsid w:val="009B6E93"/>
    <w:rsid w:val="009D513D"/>
    <w:rsid w:val="00A135F0"/>
    <w:rsid w:val="00A311DE"/>
    <w:rsid w:val="00A33432"/>
    <w:rsid w:val="00A42470"/>
    <w:rsid w:val="00A92730"/>
    <w:rsid w:val="00AA5403"/>
    <w:rsid w:val="00AA5927"/>
    <w:rsid w:val="00AB1F39"/>
    <w:rsid w:val="00AB7E46"/>
    <w:rsid w:val="00AE3E12"/>
    <w:rsid w:val="00B03221"/>
    <w:rsid w:val="00B07351"/>
    <w:rsid w:val="00B07D47"/>
    <w:rsid w:val="00B7476C"/>
    <w:rsid w:val="00B84F18"/>
    <w:rsid w:val="00B91315"/>
    <w:rsid w:val="00B91CDE"/>
    <w:rsid w:val="00B97AD4"/>
    <w:rsid w:val="00C1063E"/>
    <w:rsid w:val="00C26465"/>
    <w:rsid w:val="00C46070"/>
    <w:rsid w:val="00C46614"/>
    <w:rsid w:val="00C46769"/>
    <w:rsid w:val="00C73E7E"/>
    <w:rsid w:val="00C73F9F"/>
    <w:rsid w:val="00C828A3"/>
    <w:rsid w:val="00C851C0"/>
    <w:rsid w:val="00C96A46"/>
    <w:rsid w:val="00CA3E66"/>
    <w:rsid w:val="00CD2783"/>
    <w:rsid w:val="00CE4A06"/>
    <w:rsid w:val="00CE5A74"/>
    <w:rsid w:val="00CF2AE0"/>
    <w:rsid w:val="00D216CA"/>
    <w:rsid w:val="00D347FA"/>
    <w:rsid w:val="00D870D7"/>
    <w:rsid w:val="00DC2053"/>
    <w:rsid w:val="00DC5B47"/>
    <w:rsid w:val="00DF2326"/>
    <w:rsid w:val="00E25562"/>
    <w:rsid w:val="00E3425E"/>
    <w:rsid w:val="00E4791D"/>
    <w:rsid w:val="00E612EA"/>
    <w:rsid w:val="00E711C6"/>
    <w:rsid w:val="00E9327E"/>
    <w:rsid w:val="00E96EF5"/>
    <w:rsid w:val="00EA0ABA"/>
    <w:rsid w:val="00EA1621"/>
    <w:rsid w:val="00EC1812"/>
    <w:rsid w:val="00EC53F5"/>
    <w:rsid w:val="00EC707B"/>
    <w:rsid w:val="00F05DEE"/>
    <w:rsid w:val="00F12837"/>
    <w:rsid w:val="00F164D6"/>
    <w:rsid w:val="00F1771F"/>
    <w:rsid w:val="00F21FE0"/>
    <w:rsid w:val="00F228A3"/>
    <w:rsid w:val="00F27734"/>
    <w:rsid w:val="00F31D46"/>
    <w:rsid w:val="00F5082F"/>
    <w:rsid w:val="00F50A8E"/>
    <w:rsid w:val="00F64F82"/>
    <w:rsid w:val="00F6695F"/>
    <w:rsid w:val="00F74D0E"/>
    <w:rsid w:val="00FA30F0"/>
    <w:rsid w:val="00FA578E"/>
    <w:rsid w:val="00FB0384"/>
    <w:rsid w:val="00FB7E7F"/>
    <w:rsid w:val="00FC15D0"/>
    <w:rsid w:val="00FC38AA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82F"/>
  <w15:docId w15:val="{60A2A869-E18F-408E-8ED2-0B9B4D3A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Bezproreda">
    <w:name w:val="No Spacing"/>
    <w:pPr>
      <w:suppressAutoHyphens/>
      <w:overflowPunct w:val="0"/>
      <w:autoSpaceDE w:val="0"/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Zaglavlje">
    <w:name w:val="header"/>
    <w:basedOn w:val="Normal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uiPriority w:val="9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BA19-CCBF-4FBF-8855-EF0BEA5E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1256</TotalTime>
  <Pages>1</Pages>
  <Words>3553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Župan</dc:creator>
  <dc:description/>
  <cp:lastModifiedBy>Općina Tounj</cp:lastModifiedBy>
  <cp:revision>45</cp:revision>
  <cp:lastPrinted>2024-10-09T06:30:00Z</cp:lastPrinted>
  <dcterms:created xsi:type="dcterms:W3CDTF">2024-02-16T11:35:00Z</dcterms:created>
  <dcterms:modified xsi:type="dcterms:W3CDTF">2025-10-03T10:14:00Z</dcterms:modified>
</cp:coreProperties>
</file>